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A42D6" w14:textId="28D12D4D" w:rsidR="00451907" w:rsidRDefault="00451907" w:rsidP="00392D9D">
      <w:pPr>
        <w:keepNext/>
        <w:keepLines/>
        <w:spacing w:after="182"/>
        <w:ind w:left="66" w:hanging="10"/>
        <w:jc w:val="center"/>
        <w:outlineLvl w:val="1"/>
        <w:rPr>
          <w:rFonts w:ascii="Calibri" w:eastAsia="Calibri" w:hAnsi="Calibri" w:cs="Calibri"/>
          <w:b/>
          <w:color w:val="172F56"/>
          <w:sz w:val="32"/>
          <w:lang w:eastAsia="en-GB"/>
        </w:rPr>
      </w:pPr>
      <w:bookmarkStart w:id="0" w:name="_Toc136001"/>
      <w:bookmarkStart w:id="1" w:name="_Toc82135399"/>
      <w:r w:rsidRPr="00451907">
        <w:rPr>
          <w:rFonts w:ascii="Calibri" w:eastAsia="Calibri" w:hAnsi="Calibri" w:cs="Calibri"/>
          <w:b/>
          <w:color w:val="172F56"/>
          <w:sz w:val="32"/>
          <w:lang w:eastAsia="en-GB"/>
        </w:rPr>
        <w:t>Unit 3: Human Resource Management</w:t>
      </w:r>
      <w:bookmarkEnd w:id="0"/>
      <w:bookmarkEnd w:id="1"/>
    </w:p>
    <w:sdt>
      <w:sdtPr>
        <w:rPr>
          <w:rFonts w:asciiTheme="minorHAnsi" w:eastAsiaTheme="minorHAnsi" w:hAnsiTheme="minorHAnsi" w:cstheme="minorBidi"/>
          <w:color w:val="auto"/>
          <w:sz w:val="22"/>
          <w:szCs w:val="22"/>
          <w:lang w:val="en-GB"/>
        </w:rPr>
        <w:id w:val="1564983117"/>
        <w:docPartObj>
          <w:docPartGallery w:val="Table of Contents"/>
          <w:docPartUnique/>
        </w:docPartObj>
      </w:sdtPr>
      <w:sdtEndPr>
        <w:rPr>
          <w:b/>
          <w:bCs/>
          <w:noProof/>
        </w:rPr>
      </w:sdtEndPr>
      <w:sdtContent>
        <w:p w14:paraId="6AE04A45" w14:textId="6E1B76A7" w:rsidR="00392D9D" w:rsidRDefault="00392D9D">
          <w:pPr>
            <w:pStyle w:val="TOCHeading"/>
          </w:pPr>
          <w:r>
            <w:t>Contents</w:t>
          </w:r>
        </w:p>
        <w:p w14:paraId="6580106E" w14:textId="2D9B2190" w:rsidR="00392D9D" w:rsidRDefault="00392D9D">
          <w:pPr>
            <w:pStyle w:val="TOC2"/>
            <w:tabs>
              <w:tab w:val="right" w:leader="dot" w:pos="9016"/>
            </w:tabs>
            <w:rPr>
              <w:noProof/>
            </w:rPr>
          </w:pPr>
          <w:r>
            <w:fldChar w:fldCharType="begin"/>
          </w:r>
          <w:r>
            <w:instrText xml:space="preserve"> TOC \o "1-3" \h \z \u </w:instrText>
          </w:r>
          <w:r>
            <w:fldChar w:fldCharType="separate"/>
          </w:r>
          <w:hyperlink w:anchor="_Toc82135399" w:history="1"/>
        </w:p>
        <w:p w14:paraId="7D034351" w14:textId="148C8FE9" w:rsidR="00392D9D" w:rsidRDefault="008614B1">
          <w:pPr>
            <w:pStyle w:val="TOC1"/>
            <w:tabs>
              <w:tab w:val="right" w:leader="dot" w:pos="9016"/>
            </w:tabs>
            <w:rPr>
              <w:noProof/>
            </w:rPr>
          </w:pPr>
          <w:hyperlink w:anchor="_Toc82135400" w:history="1">
            <w:r w:rsidR="00392D9D" w:rsidRPr="00815BA9">
              <w:rPr>
                <w:rStyle w:val="Hyperlink"/>
                <w:rFonts w:ascii="Arial" w:eastAsia="Calibri" w:hAnsi="Arial" w:cs="Arial"/>
                <w:b/>
                <w:bCs/>
                <w:noProof/>
                <w:lang w:eastAsia="en-GB"/>
              </w:rPr>
              <w:t>Assignment Brief 1</w:t>
            </w:r>
            <w:r w:rsidR="00392D9D">
              <w:rPr>
                <w:noProof/>
                <w:webHidden/>
              </w:rPr>
              <w:tab/>
            </w:r>
            <w:r w:rsidR="00392D9D">
              <w:rPr>
                <w:noProof/>
                <w:webHidden/>
              </w:rPr>
              <w:fldChar w:fldCharType="begin"/>
            </w:r>
            <w:r w:rsidR="00392D9D">
              <w:rPr>
                <w:noProof/>
                <w:webHidden/>
              </w:rPr>
              <w:instrText xml:space="preserve"> PAGEREF _Toc82135400 \h </w:instrText>
            </w:r>
            <w:r w:rsidR="00392D9D">
              <w:rPr>
                <w:noProof/>
                <w:webHidden/>
              </w:rPr>
            </w:r>
            <w:r w:rsidR="00392D9D">
              <w:rPr>
                <w:noProof/>
                <w:webHidden/>
              </w:rPr>
              <w:fldChar w:fldCharType="separate"/>
            </w:r>
            <w:r w:rsidR="00A668A1">
              <w:rPr>
                <w:noProof/>
                <w:webHidden/>
              </w:rPr>
              <w:t>1</w:t>
            </w:r>
            <w:r w:rsidR="00392D9D">
              <w:rPr>
                <w:noProof/>
                <w:webHidden/>
              </w:rPr>
              <w:fldChar w:fldCharType="end"/>
            </w:r>
          </w:hyperlink>
        </w:p>
        <w:p w14:paraId="013A8832" w14:textId="368355DF" w:rsidR="00392D9D" w:rsidRDefault="008614B1">
          <w:pPr>
            <w:pStyle w:val="TOC1"/>
            <w:tabs>
              <w:tab w:val="right" w:leader="dot" w:pos="9016"/>
            </w:tabs>
            <w:rPr>
              <w:noProof/>
            </w:rPr>
          </w:pPr>
          <w:hyperlink w:anchor="_Toc82135401" w:history="1">
            <w:r w:rsidR="00392D9D" w:rsidRPr="00815BA9">
              <w:rPr>
                <w:rStyle w:val="Hyperlink"/>
                <w:rFonts w:ascii="Arial" w:eastAsia="Calibri" w:hAnsi="Arial" w:cs="Arial"/>
                <w:b/>
                <w:bCs/>
                <w:noProof/>
                <w:lang w:eastAsia="en-GB"/>
              </w:rPr>
              <w:t>Assignment Brief 2</w:t>
            </w:r>
            <w:r w:rsidR="00392D9D">
              <w:rPr>
                <w:noProof/>
                <w:webHidden/>
              </w:rPr>
              <w:tab/>
            </w:r>
            <w:r w:rsidR="00392D9D">
              <w:rPr>
                <w:noProof/>
                <w:webHidden/>
              </w:rPr>
              <w:fldChar w:fldCharType="begin"/>
            </w:r>
            <w:r w:rsidR="00392D9D">
              <w:rPr>
                <w:noProof/>
                <w:webHidden/>
              </w:rPr>
              <w:instrText xml:space="preserve"> PAGEREF _Toc82135401 \h </w:instrText>
            </w:r>
            <w:r w:rsidR="00392D9D">
              <w:rPr>
                <w:noProof/>
                <w:webHidden/>
              </w:rPr>
            </w:r>
            <w:r w:rsidR="00392D9D">
              <w:rPr>
                <w:noProof/>
                <w:webHidden/>
              </w:rPr>
              <w:fldChar w:fldCharType="separate"/>
            </w:r>
            <w:r w:rsidR="00A668A1">
              <w:rPr>
                <w:noProof/>
                <w:webHidden/>
              </w:rPr>
              <w:t>6</w:t>
            </w:r>
            <w:r w:rsidR="00392D9D">
              <w:rPr>
                <w:noProof/>
                <w:webHidden/>
              </w:rPr>
              <w:fldChar w:fldCharType="end"/>
            </w:r>
          </w:hyperlink>
        </w:p>
        <w:p w14:paraId="74D4D61A" w14:textId="3B37DCEC" w:rsidR="00392D9D" w:rsidRDefault="00392D9D" w:rsidP="00392D9D">
          <w:pPr>
            <w:rPr>
              <w:b/>
              <w:bCs/>
              <w:noProof/>
            </w:rPr>
          </w:pPr>
          <w:r>
            <w:rPr>
              <w:b/>
              <w:bCs/>
              <w:noProof/>
            </w:rPr>
            <w:fldChar w:fldCharType="end"/>
          </w:r>
        </w:p>
      </w:sdtContent>
    </w:sdt>
    <w:p w14:paraId="692317A8" w14:textId="024F84A4" w:rsidR="00A235A4" w:rsidRPr="00A235A4" w:rsidRDefault="00A235A4" w:rsidP="00A235A4"/>
    <w:p w14:paraId="3FA03DAD" w14:textId="016AF53D" w:rsidR="00A235A4" w:rsidRDefault="00A235A4" w:rsidP="00A235A4">
      <w:pPr>
        <w:rPr>
          <w:b/>
          <w:bCs/>
          <w:noProof/>
        </w:rPr>
      </w:pPr>
    </w:p>
    <w:p w14:paraId="4257EA8A" w14:textId="569D864F" w:rsidR="00392D9D" w:rsidRDefault="00A235A4" w:rsidP="00A235A4">
      <w:pPr>
        <w:tabs>
          <w:tab w:val="left" w:pos="3390"/>
        </w:tabs>
        <w:rPr>
          <w:rFonts w:ascii="Calibri" w:eastAsia="Calibri" w:hAnsi="Calibri" w:cs="Calibri"/>
          <w:b/>
          <w:color w:val="172F56"/>
          <w:sz w:val="32"/>
          <w:lang w:eastAsia="en-GB"/>
        </w:rPr>
      </w:pPr>
      <w:r>
        <w:tab/>
      </w:r>
    </w:p>
    <w:p w14:paraId="2F42E9DA" w14:textId="373D3962" w:rsidR="00451907" w:rsidRPr="00392D9D" w:rsidRDefault="00451907" w:rsidP="00392D9D">
      <w:pPr>
        <w:pStyle w:val="Heading1"/>
        <w:rPr>
          <w:rFonts w:ascii="Arial" w:eastAsia="Calibri" w:hAnsi="Arial" w:cs="Arial"/>
          <w:b/>
          <w:bCs/>
          <w:sz w:val="28"/>
          <w:szCs w:val="28"/>
          <w:lang w:eastAsia="en-GB"/>
        </w:rPr>
      </w:pPr>
      <w:bookmarkStart w:id="2" w:name="_Toc82135400"/>
      <w:r w:rsidRPr="00392D9D">
        <w:rPr>
          <w:rFonts w:ascii="Arial" w:eastAsia="Calibri" w:hAnsi="Arial" w:cs="Arial"/>
          <w:b/>
          <w:bCs/>
          <w:sz w:val="28"/>
          <w:szCs w:val="28"/>
          <w:lang w:eastAsia="en-GB"/>
        </w:rPr>
        <w:t>Assignment Brief 1</w:t>
      </w:r>
      <w:bookmarkEnd w:id="2"/>
    </w:p>
    <w:tbl>
      <w:tblPr>
        <w:tblStyle w:val="TableGrid"/>
        <w:tblW w:w="9770" w:type="dxa"/>
        <w:tblInd w:w="-5" w:type="dxa"/>
        <w:tblCellMar>
          <w:top w:w="125" w:type="dxa"/>
          <w:left w:w="238" w:type="dxa"/>
          <w:right w:w="115" w:type="dxa"/>
        </w:tblCellMar>
        <w:tblLook w:val="04A0" w:firstRow="1" w:lastRow="0" w:firstColumn="1" w:lastColumn="0" w:noHBand="0" w:noVBand="1"/>
      </w:tblPr>
      <w:tblGrid>
        <w:gridCol w:w="2670"/>
        <w:gridCol w:w="7100"/>
      </w:tblGrid>
      <w:tr w:rsidR="00451907" w:rsidRPr="00451907" w14:paraId="0F40A461" w14:textId="77777777" w:rsidTr="00392D9D">
        <w:trPr>
          <w:trHeight w:val="698"/>
        </w:trPr>
        <w:tc>
          <w:tcPr>
            <w:tcW w:w="2670" w:type="dxa"/>
            <w:tcBorders>
              <w:top w:val="single" w:sz="4" w:space="0" w:color="000000"/>
              <w:left w:val="single" w:sz="4" w:space="0" w:color="000000"/>
              <w:bottom w:val="single" w:sz="4" w:space="0" w:color="000000"/>
              <w:right w:val="single" w:sz="4" w:space="0" w:color="000000"/>
            </w:tcBorders>
          </w:tcPr>
          <w:p w14:paraId="35122F6E"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Student Name/ ID </w:t>
            </w:r>
          </w:p>
          <w:p w14:paraId="15B263A2"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Number</w:t>
            </w:r>
          </w:p>
        </w:tc>
        <w:tc>
          <w:tcPr>
            <w:tcW w:w="7100" w:type="dxa"/>
            <w:tcBorders>
              <w:top w:val="single" w:sz="4" w:space="0" w:color="000000"/>
              <w:left w:val="single" w:sz="4" w:space="0" w:color="000000"/>
              <w:bottom w:val="single" w:sz="4" w:space="0" w:color="000000"/>
              <w:right w:val="single" w:sz="4" w:space="0" w:color="000000"/>
            </w:tcBorders>
          </w:tcPr>
          <w:p w14:paraId="77A4FB11" w14:textId="77777777" w:rsidR="00451907" w:rsidRPr="00451907" w:rsidRDefault="00451907" w:rsidP="00FA4F5A">
            <w:pPr>
              <w:spacing w:line="360" w:lineRule="auto"/>
              <w:rPr>
                <w:rFonts w:ascii="Arial" w:eastAsia="Calibri" w:hAnsi="Arial" w:cs="Arial"/>
                <w:color w:val="000000"/>
                <w:sz w:val="24"/>
                <w:szCs w:val="24"/>
              </w:rPr>
            </w:pPr>
          </w:p>
        </w:tc>
      </w:tr>
      <w:tr w:rsidR="00451907" w:rsidRPr="00451907" w14:paraId="614F099B" w14:textId="77777777" w:rsidTr="00392D9D">
        <w:trPr>
          <w:trHeight w:val="698"/>
        </w:trPr>
        <w:tc>
          <w:tcPr>
            <w:tcW w:w="2670" w:type="dxa"/>
            <w:tcBorders>
              <w:top w:val="single" w:sz="4" w:space="0" w:color="000000"/>
              <w:left w:val="single" w:sz="4" w:space="0" w:color="000000"/>
              <w:bottom w:val="single" w:sz="4" w:space="0" w:color="000000"/>
              <w:right w:val="single" w:sz="4" w:space="0" w:color="000000"/>
            </w:tcBorders>
            <w:shd w:val="clear" w:color="auto" w:fill="D3EAE3"/>
          </w:tcPr>
          <w:p w14:paraId="3DEED19D"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 xml:space="preserve">Unit Number and </w:t>
            </w:r>
          </w:p>
          <w:p w14:paraId="0DEC4C9B"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Title</w:t>
            </w:r>
          </w:p>
        </w:tc>
        <w:tc>
          <w:tcPr>
            <w:tcW w:w="7100" w:type="dxa"/>
            <w:tcBorders>
              <w:top w:val="single" w:sz="4" w:space="0" w:color="000000"/>
              <w:left w:val="single" w:sz="4" w:space="0" w:color="000000"/>
              <w:bottom w:val="single" w:sz="4" w:space="0" w:color="000000"/>
              <w:right w:val="single" w:sz="4" w:space="0" w:color="000000"/>
            </w:tcBorders>
            <w:shd w:val="clear" w:color="auto" w:fill="D3EAE3"/>
          </w:tcPr>
          <w:p w14:paraId="3D437E3F"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Unit 3: Human Resource Management</w:t>
            </w:r>
          </w:p>
        </w:tc>
      </w:tr>
      <w:tr w:rsidR="00451907" w:rsidRPr="00451907" w14:paraId="49C61BF8" w14:textId="77777777" w:rsidTr="00392D9D">
        <w:trPr>
          <w:trHeight w:val="418"/>
        </w:trPr>
        <w:tc>
          <w:tcPr>
            <w:tcW w:w="2670" w:type="dxa"/>
            <w:tcBorders>
              <w:top w:val="single" w:sz="4" w:space="0" w:color="000000"/>
              <w:left w:val="single" w:sz="4" w:space="0" w:color="000000"/>
              <w:bottom w:val="single" w:sz="4" w:space="0" w:color="000000"/>
              <w:right w:val="single" w:sz="4" w:space="0" w:color="000000"/>
            </w:tcBorders>
          </w:tcPr>
          <w:p w14:paraId="30306D88"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Academic Year</w:t>
            </w:r>
          </w:p>
        </w:tc>
        <w:tc>
          <w:tcPr>
            <w:tcW w:w="7100" w:type="dxa"/>
            <w:tcBorders>
              <w:top w:val="single" w:sz="4" w:space="0" w:color="000000"/>
              <w:left w:val="single" w:sz="4" w:space="0" w:color="000000"/>
              <w:bottom w:val="single" w:sz="4" w:space="0" w:color="000000"/>
              <w:right w:val="single" w:sz="4" w:space="0" w:color="000000"/>
            </w:tcBorders>
          </w:tcPr>
          <w:p w14:paraId="4CE6B54D" w14:textId="5002382E" w:rsidR="00451907" w:rsidRPr="00451907" w:rsidRDefault="00585B2A" w:rsidP="00FA4F5A">
            <w:pPr>
              <w:spacing w:line="360" w:lineRule="auto"/>
              <w:rPr>
                <w:rFonts w:ascii="Arial" w:eastAsia="Calibri" w:hAnsi="Arial" w:cs="Arial"/>
                <w:color w:val="000000"/>
                <w:sz w:val="24"/>
                <w:szCs w:val="24"/>
              </w:rPr>
            </w:pPr>
            <w:r>
              <w:rPr>
                <w:rFonts w:ascii="Arial" w:eastAsia="Calibri" w:hAnsi="Arial" w:cs="Arial"/>
                <w:color w:val="000000"/>
                <w:sz w:val="24"/>
                <w:szCs w:val="24"/>
              </w:rPr>
              <w:t>2021-2022</w:t>
            </w:r>
          </w:p>
        </w:tc>
      </w:tr>
      <w:tr w:rsidR="00451907" w:rsidRPr="00451907" w14:paraId="26117BBD" w14:textId="77777777" w:rsidTr="00392D9D">
        <w:trPr>
          <w:trHeight w:val="418"/>
        </w:trPr>
        <w:tc>
          <w:tcPr>
            <w:tcW w:w="2670" w:type="dxa"/>
            <w:tcBorders>
              <w:top w:val="single" w:sz="4" w:space="0" w:color="000000"/>
              <w:left w:val="single" w:sz="4" w:space="0" w:color="000000"/>
              <w:bottom w:val="single" w:sz="4" w:space="0" w:color="000000"/>
              <w:right w:val="single" w:sz="4" w:space="0" w:color="000000"/>
            </w:tcBorders>
          </w:tcPr>
          <w:p w14:paraId="502BE07E"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Unit Tutor</w:t>
            </w:r>
          </w:p>
        </w:tc>
        <w:tc>
          <w:tcPr>
            <w:tcW w:w="7100" w:type="dxa"/>
            <w:tcBorders>
              <w:top w:val="single" w:sz="4" w:space="0" w:color="000000"/>
              <w:left w:val="single" w:sz="4" w:space="0" w:color="000000"/>
              <w:bottom w:val="single" w:sz="4" w:space="0" w:color="000000"/>
              <w:right w:val="single" w:sz="4" w:space="0" w:color="000000"/>
            </w:tcBorders>
          </w:tcPr>
          <w:p w14:paraId="3E503517" w14:textId="633EEFC0" w:rsidR="00451907" w:rsidRPr="00451907" w:rsidRDefault="009465BF" w:rsidP="00FA4F5A">
            <w:pPr>
              <w:spacing w:line="360" w:lineRule="auto"/>
              <w:rPr>
                <w:rFonts w:ascii="Arial" w:eastAsia="Calibri" w:hAnsi="Arial" w:cs="Arial"/>
                <w:color w:val="000000"/>
                <w:sz w:val="24"/>
                <w:szCs w:val="24"/>
              </w:rPr>
            </w:pPr>
            <w:r>
              <w:rPr>
                <w:rFonts w:ascii="Arial" w:eastAsia="Calibri" w:hAnsi="Arial" w:cs="Arial"/>
                <w:color w:val="000000"/>
                <w:sz w:val="24"/>
                <w:szCs w:val="24"/>
              </w:rPr>
              <w:t>ANTHONY OSIE OWUSU</w:t>
            </w:r>
          </w:p>
        </w:tc>
      </w:tr>
      <w:tr w:rsidR="00451907" w:rsidRPr="00451907" w14:paraId="02950E56" w14:textId="77777777" w:rsidTr="00392D9D">
        <w:trPr>
          <w:trHeight w:val="418"/>
        </w:trPr>
        <w:tc>
          <w:tcPr>
            <w:tcW w:w="2670" w:type="dxa"/>
            <w:tcBorders>
              <w:top w:val="single" w:sz="4" w:space="0" w:color="000000"/>
              <w:left w:val="single" w:sz="4" w:space="0" w:color="000000"/>
              <w:bottom w:val="single" w:sz="4" w:space="0" w:color="000000"/>
              <w:right w:val="single" w:sz="4" w:space="0" w:color="000000"/>
            </w:tcBorders>
            <w:shd w:val="clear" w:color="auto" w:fill="D3EAE3"/>
          </w:tcPr>
          <w:p w14:paraId="07C4C6F9"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Assignment Title</w:t>
            </w:r>
          </w:p>
        </w:tc>
        <w:tc>
          <w:tcPr>
            <w:tcW w:w="7100" w:type="dxa"/>
            <w:tcBorders>
              <w:top w:val="single" w:sz="4" w:space="0" w:color="000000"/>
              <w:left w:val="single" w:sz="4" w:space="0" w:color="000000"/>
              <w:bottom w:val="single" w:sz="4" w:space="0" w:color="000000"/>
              <w:right w:val="single" w:sz="4" w:space="0" w:color="000000"/>
            </w:tcBorders>
            <w:shd w:val="clear" w:color="auto" w:fill="D3EAE3"/>
          </w:tcPr>
          <w:p w14:paraId="2311F29C"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The Role of HRM and Organisational Development</w:t>
            </w:r>
          </w:p>
        </w:tc>
      </w:tr>
      <w:tr w:rsidR="00451907" w:rsidRPr="00451907" w14:paraId="5359A524" w14:textId="77777777" w:rsidTr="00392D9D">
        <w:trPr>
          <w:trHeight w:val="418"/>
        </w:trPr>
        <w:tc>
          <w:tcPr>
            <w:tcW w:w="2670" w:type="dxa"/>
            <w:tcBorders>
              <w:top w:val="single" w:sz="4" w:space="0" w:color="000000"/>
              <w:left w:val="single" w:sz="4" w:space="0" w:color="000000"/>
              <w:bottom w:val="single" w:sz="4" w:space="0" w:color="000000"/>
              <w:right w:val="single" w:sz="4" w:space="0" w:color="000000"/>
            </w:tcBorders>
          </w:tcPr>
          <w:p w14:paraId="2B53AD8B"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Issue Date</w:t>
            </w:r>
          </w:p>
        </w:tc>
        <w:tc>
          <w:tcPr>
            <w:tcW w:w="7100" w:type="dxa"/>
            <w:tcBorders>
              <w:top w:val="single" w:sz="4" w:space="0" w:color="000000"/>
              <w:left w:val="single" w:sz="4" w:space="0" w:color="000000"/>
              <w:bottom w:val="single" w:sz="4" w:space="0" w:color="000000"/>
              <w:right w:val="single" w:sz="4" w:space="0" w:color="000000"/>
            </w:tcBorders>
          </w:tcPr>
          <w:p w14:paraId="44357F18" w14:textId="26EE0ACD" w:rsidR="00451907" w:rsidRPr="00451907" w:rsidRDefault="00585B2A" w:rsidP="00FA4F5A">
            <w:pPr>
              <w:spacing w:line="360" w:lineRule="auto"/>
              <w:rPr>
                <w:rFonts w:ascii="Arial" w:eastAsia="Calibri" w:hAnsi="Arial" w:cs="Arial"/>
                <w:color w:val="000000"/>
                <w:sz w:val="24"/>
                <w:szCs w:val="24"/>
              </w:rPr>
            </w:pPr>
            <w:r>
              <w:rPr>
                <w:rFonts w:ascii="Arial" w:eastAsia="Calibri" w:hAnsi="Arial" w:cs="Arial"/>
                <w:color w:val="000000"/>
                <w:sz w:val="24"/>
                <w:szCs w:val="24"/>
              </w:rPr>
              <w:t>20</w:t>
            </w:r>
            <w:r w:rsidRPr="00585B2A">
              <w:rPr>
                <w:rFonts w:ascii="Arial" w:eastAsia="Calibri" w:hAnsi="Arial" w:cs="Arial"/>
                <w:color w:val="000000"/>
                <w:sz w:val="24"/>
                <w:szCs w:val="24"/>
                <w:vertAlign w:val="superscript"/>
              </w:rPr>
              <w:t>th</w:t>
            </w:r>
            <w:r>
              <w:rPr>
                <w:rFonts w:ascii="Arial" w:eastAsia="Calibri" w:hAnsi="Arial" w:cs="Arial"/>
                <w:color w:val="000000"/>
                <w:sz w:val="24"/>
                <w:szCs w:val="24"/>
              </w:rPr>
              <w:t xml:space="preserve"> September 2021</w:t>
            </w:r>
          </w:p>
        </w:tc>
      </w:tr>
      <w:tr w:rsidR="00451907" w:rsidRPr="00451907" w14:paraId="1AA30992" w14:textId="77777777" w:rsidTr="00392D9D">
        <w:trPr>
          <w:trHeight w:val="418"/>
        </w:trPr>
        <w:tc>
          <w:tcPr>
            <w:tcW w:w="2670" w:type="dxa"/>
            <w:tcBorders>
              <w:top w:val="single" w:sz="4" w:space="0" w:color="000000"/>
              <w:left w:val="single" w:sz="4" w:space="0" w:color="000000"/>
              <w:bottom w:val="single" w:sz="4" w:space="0" w:color="000000"/>
              <w:right w:val="single" w:sz="4" w:space="0" w:color="000000"/>
            </w:tcBorders>
          </w:tcPr>
          <w:p w14:paraId="312145B9"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Submission Date</w:t>
            </w:r>
          </w:p>
        </w:tc>
        <w:tc>
          <w:tcPr>
            <w:tcW w:w="7100" w:type="dxa"/>
            <w:tcBorders>
              <w:top w:val="single" w:sz="4" w:space="0" w:color="000000"/>
              <w:left w:val="single" w:sz="4" w:space="0" w:color="000000"/>
              <w:bottom w:val="single" w:sz="4" w:space="0" w:color="000000"/>
              <w:right w:val="single" w:sz="4" w:space="0" w:color="000000"/>
            </w:tcBorders>
          </w:tcPr>
          <w:p w14:paraId="647C9668" w14:textId="1D8CBCD6" w:rsidR="00451907" w:rsidRPr="00451907" w:rsidRDefault="00585B2A" w:rsidP="00FA4F5A">
            <w:pPr>
              <w:spacing w:line="360" w:lineRule="auto"/>
              <w:rPr>
                <w:rFonts w:ascii="Arial" w:eastAsia="Calibri" w:hAnsi="Arial" w:cs="Arial"/>
                <w:color w:val="000000"/>
                <w:sz w:val="24"/>
                <w:szCs w:val="24"/>
              </w:rPr>
            </w:pPr>
            <w:r>
              <w:rPr>
                <w:rFonts w:ascii="Arial" w:eastAsia="Calibri" w:hAnsi="Arial" w:cs="Arial"/>
                <w:color w:val="000000"/>
                <w:sz w:val="24"/>
                <w:szCs w:val="24"/>
              </w:rPr>
              <w:t>5</w:t>
            </w:r>
            <w:r w:rsidRPr="00585B2A">
              <w:rPr>
                <w:rFonts w:ascii="Arial" w:eastAsia="Calibri" w:hAnsi="Arial" w:cs="Arial"/>
                <w:color w:val="000000"/>
                <w:sz w:val="24"/>
                <w:szCs w:val="24"/>
                <w:vertAlign w:val="superscript"/>
              </w:rPr>
              <w:t>th</w:t>
            </w:r>
            <w:r>
              <w:rPr>
                <w:rFonts w:ascii="Arial" w:eastAsia="Calibri" w:hAnsi="Arial" w:cs="Arial"/>
                <w:color w:val="000000"/>
                <w:sz w:val="24"/>
                <w:szCs w:val="24"/>
              </w:rPr>
              <w:t xml:space="preserve"> January 2022</w:t>
            </w:r>
          </w:p>
        </w:tc>
      </w:tr>
      <w:tr w:rsidR="00451907" w:rsidRPr="00451907" w14:paraId="413DF37D" w14:textId="77777777" w:rsidTr="00392D9D">
        <w:trPr>
          <w:trHeight w:val="418"/>
        </w:trPr>
        <w:tc>
          <w:tcPr>
            <w:tcW w:w="2670" w:type="dxa"/>
            <w:tcBorders>
              <w:top w:val="single" w:sz="4" w:space="0" w:color="000000"/>
              <w:left w:val="single" w:sz="4" w:space="0" w:color="000000"/>
              <w:bottom w:val="single" w:sz="4" w:space="0" w:color="000000"/>
              <w:right w:val="single" w:sz="4" w:space="0" w:color="000000"/>
            </w:tcBorders>
            <w:shd w:val="clear" w:color="auto" w:fill="D3EAE3"/>
          </w:tcPr>
          <w:p w14:paraId="7BB2EE31"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Submission format</w:t>
            </w:r>
          </w:p>
        </w:tc>
        <w:tc>
          <w:tcPr>
            <w:tcW w:w="7100" w:type="dxa"/>
            <w:tcBorders>
              <w:top w:val="single" w:sz="4" w:space="0" w:color="000000"/>
              <w:left w:val="single" w:sz="4" w:space="0" w:color="000000"/>
              <w:bottom w:val="single" w:sz="4" w:space="0" w:color="000000"/>
              <w:right w:val="single" w:sz="4" w:space="0" w:color="000000"/>
            </w:tcBorders>
            <w:shd w:val="clear" w:color="auto" w:fill="D3EAE3"/>
          </w:tcPr>
          <w:p w14:paraId="1A68CAEF" w14:textId="77777777" w:rsidR="00451907" w:rsidRPr="00451907" w:rsidRDefault="00451907" w:rsidP="00FA4F5A">
            <w:pPr>
              <w:spacing w:line="360" w:lineRule="auto"/>
              <w:rPr>
                <w:rFonts w:ascii="Arial" w:eastAsia="Calibri" w:hAnsi="Arial" w:cs="Arial"/>
                <w:color w:val="000000"/>
                <w:sz w:val="24"/>
                <w:szCs w:val="24"/>
              </w:rPr>
            </w:pPr>
          </w:p>
        </w:tc>
      </w:tr>
      <w:tr w:rsidR="00451907" w:rsidRPr="00451907" w14:paraId="2A3D06CB" w14:textId="77777777" w:rsidTr="00A235A4">
        <w:trPr>
          <w:trHeight w:val="1000"/>
        </w:trPr>
        <w:tc>
          <w:tcPr>
            <w:tcW w:w="9770" w:type="dxa"/>
            <w:gridSpan w:val="2"/>
            <w:tcBorders>
              <w:top w:val="single" w:sz="4" w:space="0" w:color="000000"/>
              <w:left w:val="single" w:sz="4" w:space="0" w:color="000000"/>
              <w:bottom w:val="single" w:sz="4" w:space="0" w:color="000000"/>
              <w:right w:val="single" w:sz="4" w:space="0" w:color="000000"/>
            </w:tcBorders>
          </w:tcPr>
          <w:p w14:paraId="77C774CE" w14:textId="77777777" w:rsidR="00C315D6" w:rsidRDefault="00C315D6" w:rsidP="00FA4F5A">
            <w:pPr>
              <w:spacing w:after="113" w:line="360" w:lineRule="auto"/>
              <w:rPr>
                <w:rFonts w:ascii="Arial" w:eastAsia="Calibri" w:hAnsi="Arial" w:cs="Arial"/>
                <w:color w:val="000000"/>
                <w:sz w:val="24"/>
                <w:szCs w:val="24"/>
              </w:rPr>
            </w:pPr>
          </w:p>
          <w:p w14:paraId="00B2D2E3" w14:textId="74F50B82"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This submission is in the form of a </w:t>
            </w:r>
            <w:r w:rsidRPr="00451907">
              <w:rPr>
                <w:rFonts w:ascii="Arial" w:eastAsia="Calibri" w:hAnsi="Arial" w:cs="Arial"/>
                <w:b/>
                <w:i/>
                <w:color w:val="000000"/>
                <w:sz w:val="24"/>
                <w:szCs w:val="24"/>
              </w:rPr>
              <w:t>presentation that includes a visual roadmap</w:t>
            </w:r>
            <w:r w:rsidRPr="00451907">
              <w:rPr>
                <w:rFonts w:ascii="Arial" w:eastAsia="Calibri" w:hAnsi="Arial" w:cs="Arial"/>
                <w:color w:val="000000"/>
                <w:sz w:val="24"/>
                <w:szCs w:val="24"/>
              </w:rPr>
              <w:t>. It is a 15-minute presentation with five minutes allocated for questions. The presentation slides and speaker notes should be submitted as one copy. You are required to make effective use of PowerPoint headings, bullet points and sub-sections as appropriate. All work must be supported with research and referenced using the Harvard referencing system (or an alternative system). You will need to provide a bibliography using the Harvard referencing system (or an alternative system). Inaccurate use of referencing may lead to issues of plagiarism if not applied correctly.</w:t>
            </w:r>
          </w:p>
          <w:p w14:paraId="67510516" w14:textId="6D37D525" w:rsidR="00C315D6"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The recommended word limit is 2,000–2,500 words, although you will not be penalised for going under or exceeding the total word limit.</w:t>
            </w:r>
          </w:p>
        </w:tc>
      </w:tr>
      <w:tr w:rsidR="00451907" w:rsidRPr="00451907" w14:paraId="1626820A" w14:textId="77777777" w:rsidTr="00392D9D">
        <w:trPr>
          <w:trHeight w:val="418"/>
        </w:trPr>
        <w:tc>
          <w:tcPr>
            <w:tcW w:w="9770" w:type="dxa"/>
            <w:gridSpan w:val="2"/>
            <w:tcBorders>
              <w:top w:val="single" w:sz="4" w:space="0" w:color="000000"/>
              <w:left w:val="single" w:sz="4" w:space="0" w:color="000000"/>
              <w:bottom w:val="single" w:sz="4" w:space="0" w:color="000000"/>
              <w:right w:val="single" w:sz="4" w:space="0" w:color="000000"/>
            </w:tcBorders>
            <w:shd w:val="clear" w:color="auto" w:fill="D3EAE3"/>
          </w:tcPr>
          <w:p w14:paraId="023A6AF9" w14:textId="1A8E067B"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Unit Learning Outcomes</w:t>
            </w:r>
          </w:p>
        </w:tc>
      </w:tr>
      <w:tr w:rsidR="00451907" w:rsidRPr="00451907" w14:paraId="38D00D11" w14:textId="77777777" w:rsidTr="00392D9D">
        <w:trPr>
          <w:trHeight w:val="2373"/>
        </w:trPr>
        <w:tc>
          <w:tcPr>
            <w:tcW w:w="9770" w:type="dxa"/>
            <w:gridSpan w:val="2"/>
            <w:tcBorders>
              <w:top w:val="single" w:sz="4" w:space="0" w:color="000000"/>
              <w:left w:val="single" w:sz="4" w:space="0" w:color="000000"/>
              <w:bottom w:val="single" w:sz="4" w:space="0" w:color="000000"/>
              <w:right w:val="single" w:sz="4" w:space="0" w:color="000000"/>
            </w:tcBorders>
          </w:tcPr>
          <w:p w14:paraId="5E577A39"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b/>
                <w:color w:val="000000"/>
                <w:sz w:val="24"/>
                <w:szCs w:val="24"/>
              </w:rPr>
              <w:t>LO1</w:t>
            </w:r>
            <w:r w:rsidRPr="00451907">
              <w:rPr>
                <w:rFonts w:ascii="Arial" w:eastAsia="Calibri" w:hAnsi="Arial" w:cs="Arial"/>
                <w:color w:val="000000"/>
                <w:sz w:val="24"/>
                <w:szCs w:val="24"/>
              </w:rPr>
              <w:t xml:space="preserve"> Explain the impact of the role of HRM in creating sustainable organisational performance and contributing to business success.</w:t>
            </w:r>
          </w:p>
          <w:p w14:paraId="5CF8BD37"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b/>
                <w:color w:val="000000"/>
                <w:sz w:val="24"/>
                <w:szCs w:val="24"/>
              </w:rPr>
              <w:t>LO2</w:t>
            </w:r>
            <w:r w:rsidRPr="00451907">
              <w:rPr>
                <w:rFonts w:ascii="Arial" w:eastAsia="Calibri" w:hAnsi="Arial" w:cs="Arial"/>
                <w:color w:val="000000"/>
                <w:sz w:val="24"/>
                <w:szCs w:val="24"/>
              </w:rPr>
              <w:t xml:space="preserve"> Assess the contribution of HRM in recruiting and retaining talent and skills to achieve business objectives.</w:t>
            </w:r>
          </w:p>
          <w:p w14:paraId="4D7FBF05"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LO3</w:t>
            </w:r>
            <w:r w:rsidRPr="00451907">
              <w:rPr>
                <w:rFonts w:ascii="Arial" w:eastAsia="Calibri" w:hAnsi="Arial" w:cs="Arial"/>
                <w:color w:val="000000"/>
                <w:sz w:val="24"/>
                <w:szCs w:val="24"/>
              </w:rPr>
              <w:t xml:space="preserve"> Examine how external and internal factors can affect HRM decision making in relation to organisational development.</w:t>
            </w:r>
          </w:p>
        </w:tc>
      </w:tr>
    </w:tbl>
    <w:p w14:paraId="20920E62" w14:textId="77777777" w:rsidR="00451907" w:rsidRPr="00451907" w:rsidRDefault="00451907" w:rsidP="00FA4F5A">
      <w:pPr>
        <w:spacing w:after="0" w:line="360" w:lineRule="auto"/>
        <w:ind w:left="-1077" w:right="10772"/>
        <w:rPr>
          <w:rFonts w:ascii="Arial" w:eastAsia="Calibri" w:hAnsi="Arial" w:cs="Arial"/>
          <w:color w:val="000000"/>
          <w:sz w:val="24"/>
          <w:szCs w:val="24"/>
          <w:lang w:eastAsia="en-GB"/>
        </w:rPr>
      </w:pPr>
    </w:p>
    <w:tbl>
      <w:tblPr>
        <w:tblStyle w:val="TableGrid"/>
        <w:tblW w:w="9714" w:type="dxa"/>
        <w:tblInd w:w="62" w:type="dxa"/>
        <w:tblCellMar>
          <w:top w:w="125" w:type="dxa"/>
          <w:left w:w="238" w:type="dxa"/>
          <w:right w:w="102" w:type="dxa"/>
        </w:tblCellMar>
        <w:tblLook w:val="04A0" w:firstRow="1" w:lastRow="0" w:firstColumn="1" w:lastColumn="0" w:noHBand="0" w:noVBand="1"/>
      </w:tblPr>
      <w:tblGrid>
        <w:gridCol w:w="9703"/>
        <w:gridCol w:w="11"/>
      </w:tblGrid>
      <w:tr w:rsidR="00451907" w:rsidRPr="00451907" w14:paraId="60610749" w14:textId="77777777" w:rsidTr="00A235A4">
        <w:trPr>
          <w:gridAfter w:val="1"/>
          <w:wAfter w:w="11" w:type="dxa"/>
          <w:trHeight w:val="534"/>
        </w:trPr>
        <w:tc>
          <w:tcPr>
            <w:tcW w:w="9703" w:type="dxa"/>
            <w:tcBorders>
              <w:top w:val="single" w:sz="4" w:space="0" w:color="000000"/>
              <w:left w:val="single" w:sz="4" w:space="0" w:color="000000"/>
              <w:bottom w:val="single" w:sz="4" w:space="0" w:color="000000"/>
              <w:right w:val="single" w:sz="4" w:space="0" w:color="000000"/>
            </w:tcBorders>
            <w:shd w:val="clear" w:color="auto" w:fill="D3EAE3"/>
            <w:vAlign w:val="center"/>
          </w:tcPr>
          <w:p w14:paraId="1E3E8AD6"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Transferable skills and competencies developed</w:t>
            </w:r>
          </w:p>
        </w:tc>
      </w:tr>
      <w:tr w:rsidR="00451907" w:rsidRPr="00451907" w14:paraId="3B728817" w14:textId="77777777" w:rsidTr="00A235A4">
        <w:trPr>
          <w:gridAfter w:val="1"/>
          <w:wAfter w:w="11" w:type="dxa"/>
          <w:trHeight w:val="3453"/>
        </w:trPr>
        <w:tc>
          <w:tcPr>
            <w:tcW w:w="9703" w:type="dxa"/>
            <w:tcBorders>
              <w:top w:val="single" w:sz="4" w:space="0" w:color="000000"/>
              <w:left w:val="single" w:sz="4" w:space="0" w:color="000000"/>
              <w:bottom w:val="single" w:sz="4" w:space="0" w:color="000000"/>
              <w:right w:val="single" w:sz="4" w:space="0" w:color="000000"/>
            </w:tcBorders>
          </w:tcPr>
          <w:p w14:paraId="056169AB" w14:textId="77777777" w:rsidR="00451907" w:rsidRPr="00451907" w:rsidRDefault="00451907" w:rsidP="00FA4F5A">
            <w:pPr>
              <w:numPr>
                <w:ilvl w:val="0"/>
                <w:numId w:val="1"/>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Articulating and explaining information effectively.</w:t>
            </w:r>
          </w:p>
          <w:p w14:paraId="051F790D" w14:textId="77777777" w:rsidR="00451907" w:rsidRPr="00451907" w:rsidRDefault="00451907" w:rsidP="00FA4F5A">
            <w:pPr>
              <w:numPr>
                <w:ilvl w:val="0"/>
                <w:numId w:val="1"/>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Communication and listening, including the ability to produce clear, structured business communications in a variety of media.</w:t>
            </w:r>
          </w:p>
          <w:p w14:paraId="2373967B" w14:textId="77777777" w:rsidR="00451907" w:rsidRPr="00451907" w:rsidRDefault="00451907" w:rsidP="00FA4F5A">
            <w:pPr>
              <w:numPr>
                <w:ilvl w:val="0"/>
                <w:numId w:val="1"/>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Conceptual and critical thinking, analysis, synthesis and evaluation.</w:t>
            </w:r>
          </w:p>
          <w:p w14:paraId="2460AD59" w14:textId="77777777" w:rsidR="00451907" w:rsidRPr="00451907" w:rsidRDefault="00451907" w:rsidP="00FA4F5A">
            <w:pPr>
              <w:numPr>
                <w:ilvl w:val="0"/>
                <w:numId w:val="1"/>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Development and delivery of HR solutions to the business, appropriate to the organisational context.</w:t>
            </w:r>
          </w:p>
          <w:p w14:paraId="2BE6FFCE" w14:textId="77777777" w:rsidR="00451907" w:rsidRPr="00451907" w:rsidRDefault="00451907" w:rsidP="00FA4F5A">
            <w:pPr>
              <w:numPr>
                <w:ilvl w:val="0"/>
                <w:numId w:val="1"/>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Research, analysis and presentation of HR business data (both internal and external) to provide insight, support solutions to business issues and track performance.</w:t>
            </w:r>
          </w:p>
          <w:p w14:paraId="68E404D2" w14:textId="77777777" w:rsidR="00451907" w:rsidRDefault="00451907" w:rsidP="00FA4F5A">
            <w:pPr>
              <w:numPr>
                <w:ilvl w:val="0"/>
                <w:numId w:val="1"/>
              </w:num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Curiosity about HR business trends and developments, incorporating them into work</w:t>
            </w:r>
          </w:p>
          <w:p w14:paraId="57F05ED2" w14:textId="556A7AFA" w:rsidR="00C315D6" w:rsidRPr="00451907" w:rsidRDefault="00C315D6" w:rsidP="00C315D6">
            <w:pPr>
              <w:spacing w:line="360" w:lineRule="auto"/>
              <w:rPr>
                <w:rFonts w:ascii="Arial" w:eastAsia="Calibri" w:hAnsi="Arial" w:cs="Arial"/>
                <w:color w:val="000000"/>
                <w:sz w:val="24"/>
                <w:szCs w:val="24"/>
              </w:rPr>
            </w:pPr>
          </w:p>
        </w:tc>
      </w:tr>
      <w:tr w:rsidR="00451907" w:rsidRPr="00451907" w14:paraId="0B9A5680" w14:textId="77777777" w:rsidTr="00A235A4">
        <w:trPr>
          <w:gridAfter w:val="1"/>
          <w:wAfter w:w="11" w:type="dxa"/>
          <w:trHeight w:val="433"/>
        </w:trPr>
        <w:tc>
          <w:tcPr>
            <w:tcW w:w="9703" w:type="dxa"/>
            <w:tcBorders>
              <w:top w:val="single" w:sz="4" w:space="0" w:color="000000"/>
              <w:left w:val="single" w:sz="4" w:space="0" w:color="000000"/>
              <w:bottom w:val="single" w:sz="4" w:space="0" w:color="000000"/>
              <w:right w:val="single" w:sz="4" w:space="0" w:color="000000"/>
            </w:tcBorders>
            <w:shd w:val="clear" w:color="auto" w:fill="D3EAE3"/>
          </w:tcPr>
          <w:p w14:paraId="33DBA01D"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Vocational scenario</w:t>
            </w:r>
          </w:p>
        </w:tc>
      </w:tr>
      <w:tr w:rsidR="00451907" w:rsidRPr="00451907" w14:paraId="4E266187" w14:textId="77777777" w:rsidTr="00A235A4">
        <w:trPr>
          <w:gridAfter w:val="1"/>
          <w:wAfter w:w="11" w:type="dxa"/>
          <w:trHeight w:val="1425"/>
        </w:trPr>
        <w:tc>
          <w:tcPr>
            <w:tcW w:w="9703" w:type="dxa"/>
            <w:tcBorders>
              <w:top w:val="single" w:sz="4" w:space="0" w:color="000000"/>
              <w:left w:val="single" w:sz="4" w:space="0" w:color="000000"/>
              <w:bottom w:val="single" w:sz="4" w:space="0" w:color="000000"/>
              <w:right w:val="single" w:sz="4" w:space="0" w:color="000000"/>
            </w:tcBorders>
          </w:tcPr>
          <w:p w14:paraId="3AF5176F" w14:textId="77777777" w:rsidR="00451907" w:rsidRPr="00451907" w:rsidRDefault="00451907" w:rsidP="00FA4F5A">
            <w:pPr>
              <w:spacing w:after="103" w:line="360" w:lineRule="auto"/>
              <w:rPr>
                <w:rFonts w:ascii="Arial" w:eastAsia="Calibri" w:hAnsi="Arial" w:cs="Arial"/>
                <w:color w:val="000000"/>
                <w:sz w:val="24"/>
                <w:szCs w:val="24"/>
              </w:rPr>
            </w:pPr>
            <w:r w:rsidRPr="00451907">
              <w:rPr>
                <w:rFonts w:ascii="Arial" w:eastAsia="Calibri" w:hAnsi="Arial" w:cs="Arial"/>
                <w:b/>
                <w:color w:val="000000"/>
                <w:sz w:val="24"/>
                <w:szCs w:val="24"/>
              </w:rPr>
              <w:t>Organisation</w:t>
            </w:r>
          </w:p>
          <w:p w14:paraId="6790DA3C"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The organisation is a global </w:t>
            </w:r>
            <w:r w:rsidRPr="00451907">
              <w:rPr>
                <w:rFonts w:ascii="Arial" w:eastAsia="Calibri" w:hAnsi="Arial" w:cs="Arial"/>
                <w:b/>
                <w:color w:val="000000"/>
                <w:sz w:val="24"/>
                <w:szCs w:val="24"/>
              </w:rPr>
              <w:t>*car manufacturer</w:t>
            </w:r>
            <w:r w:rsidRPr="00451907">
              <w:rPr>
                <w:rFonts w:ascii="Arial" w:eastAsia="Calibri" w:hAnsi="Arial" w:cs="Arial"/>
                <w:color w:val="000000"/>
                <w:sz w:val="24"/>
                <w:szCs w:val="24"/>
              </w:rPr>
              <w:t xml:space="preserve">. It has both centralised and decentralised functions. One of the decentralised functions is the HR function. In each global location they are based, while production is the core of the organisation, there are many other support functions that ensure the success of the business. The business requires committed employees to ensure that the organisation is successful and sustainable, and that it achieves its business objectives through strong performance. </w:t>
            </w:r>
          </w:p>
          <w:p w14:paraId="3B1112A1" w14:textId="39F53230" w:rsidR="00451907" w:rsidRDefault="00451907" w:rsidP="00FA4F5A">
            <w:pPr>
              <w:spacing w:after="113" w:line="360" w:lineRule="auto"/>
              <w:ind w:right="2"/>
              <w:rPr>
                <w:rFonts w:ascii="Arial" w:eastAsia="Calibri" w:hAnsi="Arial" w:cs="Arial"/>
                <w:color w:val="000000"/>
                <w:sz w:val="24"/>
                <w:szCs w:val="24"/>
              </w:rPr>
            </w:pPr>
            <w:r w:rsidRPr="00451907">
              <w:rPr>
                <w:rFonts w:ascii="Arial" w:eastAsia="Calibri" w:hAnsi="Arial" w:cs="Arial"/>
                <w:color w:val="000000"/>
                <w:sz w:val="24"/>
                <w:szCs w:val="24"/>
              </w:rPr>
              <w:t>However, like other industries, automotive is looking at a global skills shortage, in which too few engineers are sufficiently qualified to operate sophisticated automated machinery and equipment or support the advancements available via emerging technologies. These roles cover a number of disciplines, including design, production and programmes and quality; all of which require differing levels of skill, experience and expertise.</w:t>
            </w:r>
          </w:p>
          <w:p w14:paraId="0E932FE3" w14:textId="77777777" w:rsidR="00392D9D" w:rsidRPr="00451907" w:rsidRDefault="00392D9D" w:rsidP="00FA4F5A">
            <w:pPr>
              <w:spacing w:after="113" w:line="360" w:lineRule="auto"/>
              <w:ind w:right="2"/>
              <w:rPr>
                <w:rFonts w:ascii="Arial" w:eastAsia="Calibri" w:hAnsi="Arial" w:cs="Arial"/>
                <w:color w:val="000000"/>
                <w:sz w:val="24"/>
                <w:szCs w:val="24"/>
              </w:rPr>
            </w:pPr>
          </w:p>
          <w:p w14:paraId="1904745F" w14:textId="77777777" w:rsidR="00451907" w:rsidRPr="00451907" w:rsidRDefault="00451907" w:rsidP="00FA4F5A">
            <w:pPr>
              <w:spacing w:after="103" w:line="360" w:lineRule="auto"/>
              <w:rPr>
                <w:rFonts w:ascii="Arial" w:eastAsia="Calibri" w:hAnsi="Arial" w:cs="Arial"/>
                <w:color w:val="000000"/>
                <w:sz w:val="24"/>
                <w:szCs w:val="24"/>
              </w:rPr>
            </w:pPr>
            <w:r w:rsidRPr="00451907">
              <w:rPr>
                <w:rFonts w:ascii="Arial" w:eastAsia="Calibri" w:hAnsi="Arial" w:cs="Arial"/>
                <w:b/>
                <w:color w:val="000000"/>
                <w:sz w:val="24"/>
                <w:szCs w:val="24"/>
              </w:rPr>
              <w:t>Role</w:t>
            </w:r>
          </w:p>
          <w:p w14:paraId="5AF117BC" w14:textId="77777777" w:rsidR="00451907" w:rsidRPr="00451907" w:rsidRDefault="00451907" w:rsidP="00FA4F5A">
            <w:p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As a Human Resources Administrator, it is your job to understand HRM practices and to provide information accurately and in a timely way to the appropriate stakeholders. Your typical duties involve:</w:t>
            </w:r>
          </w:p>
          <w:p w14:paraId="6E285C1D" w14:textId="77777777" w:rsidR="00451907" w:rsidRPr="00451907" w:rsidRDefault="00451907" w:rsidP="00FA4F5A">
            <w:pPr>
              <w:numPr>
                <w:ilvl w:val="0"/>
                <w:numId w:val="2"/>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liaising with a range of people involved in policy areas such as staff performance and health and safety</w:t>
            </w:r>
          </w:p>
          <w:p w14:paraId="1D62B60E" w14:textId="77777777" w:rsidR="00451907" w:rsidRPr="00451907" w:rsidRDefault="00451907" w:rsidP="00FA4F5A">
            <w:pPr>
              <w:numPr>
                <w:ilvl w:val="0"/>
                <w:numId w:val="2"/>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recruiting staff, which involves developing job descriptions and person specifications, preparing job adverts, checking application forms, shortlisting, interviewing and selecting candidates</w:t>
            </w:r>
          </w:p>
          <w:p w14:paraId="6EEEF1C1" w14:textId="77777777" w:rsidR="00451907" w:rsidRPr="00451907" w:rsidRDefault="00451907" w:rsidP="00FA4F5A">
            <w:pPr>
              <w:numPr>
                <w:ilvl w:val="0"/>
                <w:numId w:val="2"/>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making sure that prospective staff have the right to work at the organisation</w:t>
            </w:r>
          </w:p>
          <w:p w14:paraId="5FBD5B91" w14:textId="77777777" w:rsidR="00451907" w:rsidRPr="00451907" w:rsidRDefault="00451907" w:rsidP="00FA4F5A">
            <w:pPr>
              <w:numPr>
                <w:ilvl w:val="0"/>
                <w:numId w:val="2"/>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developing and implementing policies on issues such as working conditions, performance management, equal opportunities, disciplinary procedures and absence management</w:t>
            </w:r>
          </w:p>
          <w:p w14:paraId="7E6EBD96" w14:textId="77777777" w:rsidR="00451907" w:rsidRPr="00451907" w:rsidRDefault="00451907" w:rsidP="00FA4F5A">
            <w:pPr>
              <w:numPr>
                <w:ilvl w:val="0"/>
                <w:numId w:val="2"/>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preparing staff handbooks</w:t>
            </w:r>
          </w:p>
          <w:p w14:paraId="796C239E" w14:textId="77777777" w:rsidR="00451907" w:rsidRPr="00451907" w:rsidRDefault="00451907" w:rsidP="00FA4F5A">
            <w:pPr>
              <w:numPr>
                <w:ilvl w:val="0"/>
                <w:numId w:val="2"/>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advising on pay and other remuneration issues, including promotion and benefits</w:t>
            </w:r>
          </w:p>
          <w:p w14:paraId="449F559D" w14:textId="77777777" w:rsidR="00451907" w:rsidRPr="00451907" w:rsidRDefault="00451907" w:rsidP="00FA4F5A">
            <w:pPr>
              <w:numPr>
                <w:ilvl w:val="0"/>
                <w:numId w:val="2"/>
              </w:numPr>
              <w:spacing w:after="103" w:line="360" w:lineRule="auto"/>
              <w:rPr>
                <w:rFonts w:ascii="Arial" w:eastAsia="Calibri" w:hAnsi="Arial" w:cs="Arial"/>
                <w:color w:val="000000"/>
                <w:sz w:val="24"/>
                <w:szCs w:val="24"/>
              </w:rPr>
            </w:pPr>
            <w:r w:rsidRPr="00451907">
              <w:rPr>
                <w:rFonts w:ascii="Arial" w:eastAsia="Calibri" w:hAnsi="Arial" w:cs="Arial"/>
                <w:color w:val="000000"/>
                <w:sz w:val="24"/>
                <w:szCs w:val="24"/>
              </w:rPr>
              <w:t>preparing management reports on employee-related data on a monthly basis.</w:t>
            </w:r>
          </w:p>
          <w:p w14:paraId="2FA4538F" w14:textId="6D8C9CDC" w:rsidR="00C315D6" w:rsidRPr="00A235A4" w:rsidRDefault="00451907" w:rsidP="00A235A4">
            <w:pPr>
              <w:spacing w:line="360" w:lineRule="auto"/>
              <w:rPr>
                <w:rFonts w:ascii="Arial" w:eastAsia="Calibri" w:hAnsi="Arial" w:cs="Arial"/>
                <w:b/>
                <w:color w:val="000000"/>
                <w:sz w:val="24"/>
                <w:szCs w:val="24"/>
              </w:rPr>
            </w:pPr>
            <w:r w:rsidRPr="00451907">
              <w:rPr>
                <w:rFonts w:ascii="Arial" w:eastAsia="Calibri" w:hAnsi="Arial" w:cs="Arial"/>
                <w:b/>
                <w:color w:val="000000"/>
                <w:sz w:val="24"/>
                <w:szCs w:val="24"/>
              </w:rPr>
              <w:t>*Select an appropriate car manufacturer to meet local needs.</w:t>
            </w:r>
          </w:p>
        </w:tc>
      </w:tr>
      <w:tr w:rsidR="00451907" w:rsidRPr="00451907" w14:paraId="6435C1A7" w14:textId="77777777" w:rsidTr="00A235A4">
        <w:tblPrEx>
          <w:tblCellMar>
            <w:right w:w="67" w:type="dxa"/>
          </w:tblCellMar>
        </w:tblPrEx>
        <w:trPr>
          <w:gridAfter w:val="1"/>
          <w:wAfter w:w="11" w:type="dxa"/>
          <w:trHeight w:val="418"/>
        </w:trPr>
        <w:tc>
          <w:tcPr>
            <w:tcW w:w="9703" w:type="dxa"/>
            <w:tcBorders>
              <w:top w:val="single" w:sz="4" w:space="0" w:color="000000"/>
              <w:left w:val="single" w:sz="4" w:space="0" w:color="000000"/>
              <w:bottom w:val="single" w:sz="4" w:space="0" w:color="000000"/>
              <w:right w:val="single" w:sz="4" w:space="0" w:color="000000"/>
            </w:tcBorders>
            <w:shd w:val="clear" w:color="auto" w:fill="D3EAE3"/>
          </w:tcPr>
          <w:p w14:paraId="6DD374D3"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Assignment activity and guidance</w:t>
            </w:r>
          </w:p>
        </w:tc>
      </w:tr>
      <w:tr w:rsidR="00451907" w:rsidRPr="00451907" w14:paraId="40CCDAC1" w14:textId="77777777" w:rsidTr="00A235A4">
        <w:tblPrEx>
          <w:tblCellMar>
            <w:right w:w="67" w:type="dxa"/>
          </w:tblCellMar>
        </w:tblPrEx>
        <w:trPr>
          <w:gridAfter w:val="1"/>
          <w:wAfter w:w="11" w:type="dxa"/>
          <w:trHeight w:val="1992"/>
        </w:trPr>
        <w:tc>
          <w:tcPr>
            <w:tcW w:w="9703" w:type="dxa"/>
            <w:tcBorders>
              <w:top w:val="single" w:sz="4" w:space="0" w:color="000000"/>
              <w:left w:val="single" w:sz="4" w:space="0" w:color="000000"/>
              <w:bottom w:val="single" w:sz="4" w:space="0" w:color="000000"/>
              <w:right w:val="single" w:sz="4" w:space="0" w:color="000000"/>
            </w:tcBorders>
            <w:vAlign w:val="center"/>
          </w:tcPr>
          <w:p w14:paraId="7D531F5F"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In your role of Human Resources Administrator, one of your goals is to address the issues of skills shortage and hard-to-fill vacancies in the organisation. You have been asked by your line manager to undertake a review of HR practices and processes in order to produce a roadmap for successfully strengthening the organisation’s talent management strategy.</w:t>
            </w:r>
          </w:p>
          <w:p w14:paraId="78E77B71"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The review will evaluate the strengths and weaknesses of HRM to critically evaluate factors that will contribute to decisions taken; it is to be delivered as a presentation that gives a clear vision and roadmap to success. The priority objective is to improve recruitment and employee engagement and motivation, and to grow internal talent.</w:t>
            </w:r>
          </w:p>
          <w:p w14:paraId="637788AC" w14:textId="14EA047F" w:rsidR="00451907" w:rsidRPr="00451907" w:rsidRDefault="00451907" w:rsidP="00FA4F5A">
            <w:pPr>
              <w:spacing w:after="113" w:line="360" w:lineRule="auto"/>
              <w:ind w:right="2"/>
              <w:rPr>
                <w:rFonts w:ascii="Arial" w:eastAsia="Calibri" w:hAnsi="Arial" w:cs="Arial"/>
                <w:color w:val="000000"/>
                <w:sz w:val="24"/>
                <w:szCs w:val="24"/>
              </w:rPr>
            </w:pPr>
            <w:r w:rsidRPr="00451907">
              <w:rPr>
                <w:rFonts w:ascii="Arial" w:eastAsia="Calibri" w:hAnsi="Arial" w:cs="Arial"/>
                <w:color w:val="000000"/>
                <w:sz w:val="24"/>
                <w:szCs w:val="24"/>
              </w:rPr>
              <w:t xml:space="preserve">You will be reviewing internal HRM practices and processes, with a focus on recruitment and selection, and external influences on HRM practices, </w:t>
            </w:r>
            <w:r w:rsidR="00392D9D" w:rsidRPr="00451907">
              <w:rPr>
                <w:rFonts w:ascii="Arial" w:eastAsia="Calibri" w:hAnsi="Arial" w:cs="Arial"/>
                <w:color w:val="000000"/>
                <w:sz w:val="24"/>
                <w:szCs w:val="24"/>
              </w:rPr>
              <w:t>to</w:t>
            </w:r>
            <w:r w:rsidRPr="00451907">
              <w:rPr>
                <w:rFonts w:ascii="Arial" w:eastAsia="Calibri" w:hAnsi="Arial" w:cs="Arial"/>
                <w:color w:val="000000"/>
                <w:sz w:val="24"/>
                <w:szCs w:val="24"/>
              </w:rPr>
              <w:t xml:space="preserve"> determine HR solutions for strengthening the organisation’s talent management strategy.</w:t>
            </w:r>
          </w:p>
          <w:p w14:paraId="7BC31A9A" w14:textId="77777777" w:rsidR="00451907" w:rsidRPr="00451907" w:rsidRDefault="00451907" w:rsidP="00FA4F5A">
            <w:p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The presentation will include the following:</w:t>
            </w:r>
          </w:p>
          <w:p w14:paraId="06E08A46" w14:textId="77777777" w:rsidR="00451907" w:rsidRPr="00451907" w:rsidRDefault="00451907" w:rsidP="00FA4F5A">
            <w:pPr>
              <w:numPr>
                <w:ilvl w:val="0"/>
                <w:numId w:val="3"/>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a comparison of the different HRM areas and their contribution to organisational performance</w:t>
            </w:r>
          </w:p>
          <w:p w14:paraId="6F254A83" w14:textId="77777777" w:rsidR="00451907" w:rsidRPr="00451907" w:rsidRDefault="00451907" w:rsidP="00FA4F5A">
            <w:pPr>
              <w:numPr>
                <w:ilvl w:val="0"/>
                <w:numId w:val="3"/>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an examination of strategic HRM in relation to the changing effects on organisations and its business environment</w:t>
            </w:r>
          </w:p>
          <w:p w14:paraId="04A86E71" w14:textId="77777777" w:rsidR="00451907" w:rsidRPr="00451907" w:rsidRDefault="00451907" w:rsidP="00FA4F5A">
            <w:pPr>
              <w:numPr>
                <w:ilvl w:val="0"/>
                <w:numId w:val="3"/>
              </w:num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critical evaluation of the role of recruiting and retaining appropriate employees from the available labour markets.</w:t>
            </w:r>
          </w:p>
          <w:p w14:paraId="4CA1996D"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As part of the presentation, you will critically evaluate the strengths and weaknesses of HRM in terms of its contribution to business success.</w:t>
            </w:r>
          </w:p>
          <w:p w14:paraId="6E87C329" w14:textId="77777777" w:rsidR="00451907" w:rsidRPr="00451907" w:rsidRDefault="00451907" w:rsidP="00FA4F5A">
            <w:p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Use a variety of organisational examples to support valid recommendations and considerations for the roadmap to:</w:t>
            </w:r>
          </w:p>
          <w:p w14:paraId="6956F08E" w14:textId="77777777" w:rsidR="00451907" w:rsidRPr="00451907" w:rsidRDefault="00451907" w:rsidP="00FA4F5A">
            <w:pPr>
              <w:numPr>
                <w:ilvl w:val="0"/>
                <w:numId w:val="3"/>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carry out an investigation into the internal and external factors that influence HRM decisions in the workplace</w:t>
            </w:r>
          </w:p>
          <w:p w14:paraId="475770BF" w14:textId="77777777" w:rsidR="00451907" w:rsidRPr="00451907" w:rsidRDefault="00451907" w:rsidP="00FA4F5A">
            <w:pPr>
              <w:numPr>
                <w:ilvl w:val="0"/>
                <w:numId w:val="3"/>
              </w:numPr>
              <w:spacing w:after="103" w:line="360" w:lineRule="auto"/>
              <w:rPr>
                <w:rFonts w:ascii="Arial" w:eastAsia="Calibri" w:hAnsi="Arial" w:cs="Arial"/>
                <w:color w:val="000000"/>
                <w:sz w:val="24"/>
                <w:szCs w:val="24"/>
              </w:rPr>
            </w:pPr>
            <w:r w:rsidRPr="00451907">
              <w:rPr>
                <w:rFonts w:ascii="Arial" w:eastAsia="Calibri" w:hAnsi="Arial" w:cs="Arial"/>
                <w:color w:val="000000"/>
                <w:sz w:val="24"/>
                <w:szCs w:val="24"/>
              </w:rPr>
              <w:t>discuss and evaluate these factors and how they support organisational development.</w:t>
            </w:r>
          </w:p>
          <w:p w14:paraId="6EF1305D" w14:textId="473CDE74" w:rsidR="00C315D6" w:rsidRPr="00C315D6" w:rsidRDefault="00451907" w:rsidP="00C315D6">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The presentation will conclude with a visual roadmap that shows the steps that need to be taken to successfully strengthen the organisation’s talent management strategy. </w:t>
            </w:r>
          </w:p>
          <w:p w14:paraId="008D1E37" w14:textId="43909C61" w:rsidR="00C315D6" w:rsidRPr="00451907" w:rsidRDefault="00C315D6" w:rsidP="00C315D6">
            <w:pPr>
              <w:rPr>
                <w:rFonts w:ascii="Arial" w:eastAsia="Calibri" w:hAnsi="Arial" w:cs="Arial"/>
                <w:sz w:val="24"/>
                <w:szCs w:val="24"/>
              </w:rPr>
            </w:pPr>
          </w:p>
        </w:tc>
      </w:tr>
      <w:tr w:rsidR="00451907" w:rsidRPr="00451907" w14:paraId="1F1A95CD" w14:textId="77777777" w:rsidTr="00A235A4">
        <w:tblPrEx>
          <w:tblCellMar>
            <w:top w:w="0" w:type="dxa"/>
            <w:left w:w="124" w:type="dxa"/>
            <w:right w:w="115" w:type="dxa"/>
          </w:tblCellMar>
        </w:tblPrEx>
        <w:trPr>
          <w:trHeight w:val="1181"/>
        </w:trPr>
        <w:tc>
          <w:tcPr>
            <w:tcW w:w="9714" w:type="dxa"/>
            <w:gridSpan w:val="2"/>
            <w:tcBorders>
              <w:top w:val="single" w:sz="4" w:space="0" w:color="000000"/>
              <w:left w:val="single" w:sz="4" w:space="0" w:color="000000"/>
              <w:bottom w:val="single" w:sz="4" w:space="0" w:color="000000"/>
              <w:right w:val="single" w:sz="4" w:space="0" w:color="000000"/>
            </w:tcBorders>
            <w:shd w:val="clear" w:color="auto" w:fill="D3EAE3"/>
            <w:vAlign w:val="center"/>
          </w:tcPr>
          <w:p w14:paraId="6F205763" w14:textId="77777777" w:rsidR="00451907" w:rsidRPr="00451907" w:rsidRDefault="00451907" w:rsidP="00FA4F5A">
            <w:pPr>
              <w:spacing w:after="103" w:line="360" w:lineRule="auto"/>
              <w:rPr>
                <w:rFonts w:ascii="Arial" w:eastAsia="Calibri" w:hAnsi="Arial" w:cs="Arial"/>
                <w:color w:val="000000"/>
                <w:sz w:val="24"/>
                <w:szCs w:val="24"/>
              </w:rPr>
            </w:pPr>
            <w:r w:rsidRPr="00451907">
              <w:rPr>
                <w:rFonts w:ascii="Arial" w:eastAsia="Calibri" w:hAnsi="Arial" w:cs="Arial"/>
                <w:b/>
                <w:color w:val="000000"/>
                <w:sz w:val="24"/>
                <w:szCs w:val="24"/>
              </w:rPr>
              <w:t xml:space="preserve">Recommended Resources </w:t>
            </w:r>
          </w:p>
          <w:p w14:paraId="46C56E05"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Please note that the resources listed are examples for you to use as a starting point in your research – the list is not definitive.</w:t>
            </w:r>
          </w:p>
        </w:tc>
      </w:tr>
      <w:tr w:rsidR="00451907" w:rsidRPr="00451907" w14:paraId="309D7F97" w14:textId="77777777" w:rsidTr="00A235A4">
        <w:tblPrEx>
          <w:tblCellMar>
            <w:top w:w="0" w:type="dxa"/>
            <w:left w:w="124" w:type="dxa"/>
            <w:right w:w="115" w:type="dxa"/>
          </w:tblCellMar>
        </w:tblPrEx>
        <w:trPr>
          <w:trHeight w:val="2117"/>
        </w:trPr>
        <w:tc>
          <w:tcPr>
            <w:tcW w:w="9714" w:type="dxa"/>
            <w:gridSpan w:val="2"/>
            <w:tcBorders>
              <w:top w:val="single" w:sz="4" w:space="0" w:color="000000"/>
              <w:left w:val="single" w:sz="4" w:space="0" w:color="000000"/>
              <w:bottom w:val="single" w:sz="4" w:space="0" w:color="000000"/>
              <w:right w:val="single" w:sz="4" w:space="0" w:color="000000"/>
            </w:tcBorders>
            <w:vAlign w:val="center"/>
          </w:tcPr>
          <w:p w14:paraId="59F1A719" w14:textId="77777777" w:rsidR="00451907" w:rsidRPr="00451907" w:rsidRDefault="00451907" w:rsidP="00FA4F5A">
            <w:pPr>
              <w:spacing w:after="103" w:line="360" w:lineRule="auto"/>
              <w:rPr>
                <w:rFonts w:ascii="Arial" w:eastAsia="Calibri" w:hAnsi="Arial" w:cs="Arial"/>
                <w:color w:val="000000"/>
                <w:sz w:val="24"/>
                <w:szCs w:val="24"/>
              </w:rPr>
            </w:pPr>
            <w:proofErr w:type="spellStart"/>
            <w:r w:rsidRPr="00451907">
              <w:rPr>
                <w:rFonts w:ascii="Arial" w:eastAsia="Calibri" w:hAnsi="Arial" w:cs="Arial"/>
                <w:b/>
                <w:color w:val="000000"/>
                <w:sz w:val="24"/>
                <w:szCs w:val="24"/>
              </w:rPr>
              <w:t>Weblinks</w:t>
            </w:r>
            <w:proofErr w:type="spellEnd"/>
          </w:p>
          <w:p w14:paraId="26A44AD1"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Industry Forum. </w:t>
            </w:r>
            <w:r w:rsidRPr="00451907">
              <w:rPr>
                <w:rFonts w:ascii="Arial" w:eastAsia="Calibri" w:hAnsi="Arial" w:cs="Arial"/>
                <w:i/>
                <w:color w:val="000000"/>
                <w:sz w:val="24"/>
                <w:szCs w:val="24"/>
              </w:rPr>
              <w:t>Skills needs in the changing global manufacturing landscape.</w:t>
            </w:r>
            <w:r w:rsidRPr="00451907">
              <w:rPr>
                <w:rFonts w:ascii="Arial" w:eastAsia="Calibri" w:hAnsi="Arial" w:cs="Arial"/>
                <w:color w:val="000000"/>
                <w:sz w:val="24"/>
                <w:szCs w:val="24"/>
              </w:rPr>
              <w:t xml:space="preserve"> Available at: </w:t>
            </w:r>
            <w:hyperlink r:id="rId8">
              <w:r w:rsidRPr="00451907">
                <w:rPr>
                  <w:rFonts w:ascii="Arial" w:eastAsia="Calibri" w:hAnsi="Arial" w:cs="Arial"/>
                  <w:color w:val="265A9B"/>
                  <w:sz w:val="24"/>
                  <w:szCs w:val="24"/>
                  <w:u w:val="single" w:color="265A9B"/>
                </w:rPr>
                <w:t>https://www.industryforum.co.uk/wp-content/uploads/sites/6/2015/04/Skills-needs-in-the</w:t>
              </w:r>
            </w:hyperlink>
            <w:hyperlink r:id="rId9">
              <w:r w:rsidRPr="00451907">
                <w:rPr>
                  <w:rFonts w:ascii="Arial" w:eastAsia="Calibri" w:hAnsi="Arial" w:cs="Arial"/>
                  <w:color w:val="265A9B"/>
                  <w:sz w:val="24"/>
                  <w:szCs w:val="24"/>
                  <w:u w:val="single" w:color="265A9B"/>
                </w:rPr>
                <w:t>changing-global-manufacturing-landscape.pdf</w:t>
              </w:r>
            </w:hyperlink>
          </w:p>
          <w:p w14:paraId="07D6FA83"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Nissan Motor Corporation. </w:t>
            </w:r>
            <w:r w:rsidRPr="00451907">
              <w:rPr>
                <w:rFonts w:ascii="Arial" w:eastAsia="Calibri" w:hAnsi="Arial" w:cs="Arial"/>
                <w:i/>
                <w:color w:val="000000"/>
                <w:sz w:val="24"/>
                <w:szCs w:val="24"/>
              </w:rPr>
              <w:t>HR information</w:t>
            </w:r>
            <w:r w:rsidRPr="00451907">
              <w:rPr>
                <w:rFonts w:ascii="Arial" w:eastAsia="Calibri" w:hAnsi="Arial" w:cs="Arial"/>
                <w:color w:val="000000"/>
                <w:sz w:val="24"/>
                <w:szCs w:val="24"/>
              </w:rPr>
              <w:t xml:space="preserve">. Available at: </w:t>
            </w:r>
            <w:hyperlink r:id="rId10">
              <w:r w:rsidRPr="00451907">
                <w:rPr>
                  <w:rFonts w:ascii="Arial" w:eastAsia="Calibri" w:hAnsi="Arial" w:cs="Arial"/>
                  <w:color w:val="265A9B"/>
                  <w:sz w:val="24"/>
                  <w:szCs w:val="24"/>
                  <w:u w:val="single" w:color="265A9B"/>
                </w:rPr>
                <w:t xml:space="preserve">https://www.nissan-global.com/EN/ </w:t>
              </w:r>
            </w:hyperlink>
            <w:hyperlink r:id="rId11">
              <w:r w:rsidRPr="00451907">
                <w:rPr>
                  <w:rFonts w:ascii="Arial" w:eastAsia="Calibri" w:hAnsi="Arial" w:cs="Arial"/>
                  <w:color w:val="265A9B"/>
                  <w:sz w:val="24"/>
                  <w:szCs w:val="24"/>
                  <w:u w:val="single" w:color="265A9B"/>
                </w:rPr>
                <w:t>SUSTAINABILITY/REPORT/SOCIAL/HR_DEVELOPMENT/</w:t>
              </w:r>
            </w:hyperlink>
          </w:p>
          <w:p w14:paraId="5D552B1C"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Product Plan. </w:t>
            </w:r>
            <w:r w:rsidRPr="00451907">
              <w:rPr>
                <w:rFonts w:ascii="Arial" w:eastAsia="Calibri" w:hAnsi="Arial" w:cs="Arial"/>
                <w:i/>
                <w:color w:val="000000"/>
                <w:sz w:val="24"/>
                <w:szCs w:val="24"/>
              </w:rPr>
              <w:t>Creating a Roadmap: A Guide to Get you Started</w:t>
            </w:r>
            <w:r w:rsidRPr="00451907">
              <w:rPr>
                <w:rFonts w:ascii="Arial" w:eastAsia="Calibri" w:hAnsi="Arial" w:cs="Arial"/>
                <w:color w:val="000000"/>
                <w:sz w:val="24"/>
                <w:szCs w:val="24"/>
              </w:rPr>
              <w:t xml:space="preserve">. Available at: </w:t>
            </w:r>
            <w:hyperlink r:id="rId12">
              <w:r w:rsidRPr="00451907">
                <w:rPr>
                  <w:rFonts w:ascii="Arial" w:eastAsia="Calibri" w:hAnsi="Arial" w:cs="Arial"/>
                  <w:color w:val="265A9B"/>
                  <w:sz w:val="24"/>
                  <w:szCs w:val="24"/>
                  <w:u w:val="single" w:color="265A9B"/>
                </w:rPr>
                <w:t xml:space="preserve">https://www. </w:t>
              </w:r>
            </w:hyperlink>
            <w:hyperlink r:id="rId13">
              <w:r w:rsidRPr="00451907">
                <w:rPr>
                  <w:rFonts w:ascii="Arial" w:eastAsia="Calibri" w:hAnsi="Arial" w:cs="Arial"/>
                  <w:color w:val="265A9B"/>
                  <w:sz w:val="24"/>
                  <w:szCs w:val="24"/>
                  <w:u w:val="single" w:color="265A9B"/>
                </w:rPr>
                <w:t>productplan.com/creating-a-roadmap/</w:t>
              </w:r>
            </w:hyperlink>
          </w:p>
          <w:p w14:paraId="2763C1DE"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Toyota Manufacturing UK.</w:t>
            </w:r>
            <w:r w:rsidRPr="00451907">
              <w:rPr>
                <w:rFonts w:ascii="Arial" w:eastAsia="Calibri" w:hAnsi="Arial" w:cs="Arial"/>
                <w:i/>
                <w:color w:val="000000"/>
                <w:sz w:val="24"/>
                <w:szCs w:val="24"/>
              </w:rPr>
              <w:t xml:space="preserve"> Toyota Recruitment Information.</w:t>
            </w:r>
            <w:r w:rsidRPr="00451907">
              <w:rPr>
                <w:rFonts w:ascii="Arial" w:eastAsia="Calibri" w:hAnsi="Arial" w:cs="Arial"/>
                <w:color w:val="000000"/>
                <w:sz w:val="24"/>
                <w:szCs w:val="24"/>
              </w:rPr>
              <w:t xml:space="preserve"> Available at: </w:t>
            </w:r>
            <w:hyperlink r:id="rId14">
              <w:r w:rsidRPr="00451907">
                <w:rPr>
                  <w:rFonts w:ascii="Arial" w:eastAsia="Calibri" w:hAnsi="Arial" w:cs="Arial"/>
                  <w:color w:val="265A9B"/>
                  <w:sz w:val="24"/>
                  <w:szCs w:val="24"/>
                  <w:u w:val="single" w:color="265A9B"/>
                </w:rPr>
                <w:t xml:space="preserve">https://recruitment. </w:t>
              </w:r>
            </w:hyperlink>
            <w:hyperlink r:id="rId15">
              <w:r w:rsidRPr="00451907">
                <w:rPr>
                  <w:rFonts w:ascii="Arial" w:eastAsia="Calibri" w:hAnsi="Arial" w:cs="Arial"/>
                  <w:color w:val="265A9B"/>
                  <w:sz w:val="24"/>
                  <w:szCs w:val="24"/>
                  <w:u w:val="single" w:color="265A9B"/>
                </w:rPr>
                <w:t>toyotauk.com/</w:t>
              </w:r>
            </w:hyperlink>
          </w:p>
          <w:p w14:paraId="39111C51" w14:textId="77777777" w:rsidR="00451907" w:rsidRPr="00451907" w:rsidRDefault="00451907" w:rsidP="00FA4F5A">
            <w:pPr>
              <w:spacing w:after="283" w:line="360" w:lineRule="auto"/>
              <w:rPr>
                <w:rFonts w:ascii="Arial" w:eastAsia="Calibri" w:hAnsi="Arial" w:cs="Arial"/>
                <w:color w:val="000000"/>
                <w:sz w:val="24"/>
                <w:szCs w:val="24"/>
              </w:rPr>
            </w:pPr>
            <w:proofErr w:type="spellStart"/>
            <w:r w:rsidRPr="00451907">
              <w:rPr>
                <w:rFonts w:ascii="Arial" w:eastAsia="Calibri" w:hAnsi="Arial" w:cs="Arial"/>
                <w:color w:val="000000"/>
                <w:sz w:val="24"/>
                <w:szCs w:val="24"/>
              </w:rPr>
              <w:t>Venngage</w:t>
            </w:r>
            <w:proofErr w:type="spellEnd"/>
            <w:r w:rsidRPr="00451907">
              <w:rPr>
                <w:rFonts w:ascii="Arial" w:eastAsia="Calibri" w:hAnsi="Arial" w:cs="Arial"/>
                <w:color w:val="000000"/>
                <w:sz w:val="24"/>
                <w:szCs w:val="24"/>
              </w:rPr>
              <w:t xml:space="preserve">. </w:t>
            </w:r>
            <w:r w:rsidRPr="00451907">
              <w:rPr>
                <w:rFonts w:ascii="Arial" w:eastAsia="Calibri" w:hAnsi="Arial" w:cs="Arial"/>
                <w:i/>
                <w:color w:val="000000"/>
                <w:sz w:val="24"/>
                <w:szCs w:val="24"/>
              </w:rPr>
              <w:t xml:space="preserve">How To Create a Product Roadmap </w:t>
            </w:r>
            <w:r w:rsidRPr="00451907">
              <w:rPr>
                <w:rFonts w:ascii="Arial" w:eastAsia="Calibri" w:hAnsi="Arial" w:cs="Arial"/>
                <w:color w:val="000000"/>
                <w:sz w:val="24"/>
                <w:szCs w:val="24"/>
              </w:rPr>
              <w:t xml:space="preserve">(Product Roadmap Templates). Available at: </w:t>
            </w:r>
            <w:hyperlink r:id="rId16">
              <w:r w:rsidRPr="00451907">
                <w:rPr>
                  <w:rFonts w:ascii="Arial" w:eastAsia="Calibri" w:hAnsi="Arial" w:cs="Arial"/>
                  <w:color w:val="265A9B"/>
                  <w:sz w:val="24"/>
                  <w:szCs w:val="24"/>
                  <w:u w:val="single" w:color="265A9B"/>
                </w:rPr>
                <w:t>https://venngage.com/blog/product-roadmap/</w:t>
              </w:r>
            </w:hyperlink>
          </w:p>
          <w:p w14:paraId="607831E1" w14:textId="77777777" w:rsidR="00451907" w:rsidRPr="00451907" w:rsidRDefault="00451907" w:rsidP="00FA4F5A">
            <w:pPr>
              <w:spacing w:after="103" w:line="360" w:lineRule="auto"/>
              <w:rPr>
                <w:rFonts w:ascii="Arial" w:eastAsia="Calibri" w:hAnsi="Arial" w:cs="Arial"/>
                <w:color w:val="000000"/>
                <w:sz w:val="24"/>
                <w:szCs w:val="24"/>
              </w:rPr>
            </w:pPr>
            <w:r w:rsidRPr="00451907">
              <w:rPr>
                <w:rFonts w:ascii="Arial" w:eastAsia="Calibri" w:hAnsi="Arial" w:cs="Arial"/>
                <w:b/>
                <w:color w:val="000000"/>
                <w:sz w:val="24"/>
                <w:szCs w:val="24"/>
              </w:rPr>
              <w:t>HN Global</w:t>
            </w:r>
          </w:p>
          <w:p w14:paraId="7E1E7880"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HN Global (2021) </w:t>
            </w:r>
            <w:r w:rsidRPr="00451907">
              <w:rPr>
                <w:rFonts w:ascii="Arial" w:eastAsia="Calibri" w:hAnsi="Arial" w:cs="Arial"/>
                <w:i/>
                <w:color w:val="000000"/>
                <w:sz w:val="24"/>
                <w:szCs w:val="24"/>
              </w:rPr>
              <w:t>Reading Lists</w:t>
            </w:r>
            <w:r w:rsidRPr="00451907">
              <w:rPr>
                <w:rFonts w:ascii="Arial" w:eastAsia="Calibri" w:hAnsi="Arial" w:cs="Arial"/>
                <w:color w:val="000000"/>
                <w:sz w:val="24"/>
                <w:szCs w:val="24"/>
              </w:rPr>
              <w:t xml:space="preserve">. Available at: </w:t>
            </w:r>
            <w:hyperlink r:id="rId17">
              <w:r w:rsidRPr="00451907">
                <w:rPr>
                  <w:rFonts w:ascii="Arial" w:eastAsia="Calibri" w:hAnsi="Arial" w:cs="Arial"/>
                  <w:color w:val="265A9B"/>
                  <w:sz w:val="24"/>
                  <w:szCs w:val="24"/>
                  <w:u w:val="single" w:color="265A9B"/>
                </w:rPr>
                <w:t>https://hnglobal.highernationals.com/learning</w:t>
              </w:r>
            </w:hyperlink>
            <w:hyperlink r:id="rId18">
              <w:r w:rsidRPr="00451907">
                <w:rPr>
                  <w:rFonts w:ascii="Arial" w:eastAsia="Calibri" w:hAnsi="Arial" w:cs="Arial"/>
                  <w:color w:val="265A9B"/>
                  <w:sz w:val="24"/>
                  <w:szCs w:val="24"/>
                  <w:u w:val="single" w:color="265A9B"/>
                </w:rPr>
                <w:t>zone/reading-lists</w:t>
              </w:r>
            </w:hyperlink>
          </w:p>
          <w:p w14:paraId="7201B8B0"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HN Global (2021) </w:t>
            </w:r>
            <w:r w:rsidRPr="00451907">
              <w:rPr>
                <w:rFonts w:ascii="Arial" w:eastAsia="Calibri" w:hAnsi="Arial" w:cs="Arial"/>
                <w:i/>
                <w:color w:val="000000"/>
                <w:sz w:val="24"/>
                <w:szCs w:val="24"/>
              </w:rPr>
              <w:t>Student Resource Library</w:t>
            </w:r>
            <w:r w:rsidRPr="00451907">
              <w:rPr>
                <w:rFonts w:ascii="Arial" w:eastAsia="Calibri" w:hAnsi="Arial" w:cs="Arial"/>
                <w:color w:val="000000"/>
                <w:sz w:val="24"/>
                <w:szCs w:val="24"/>
              </w:rPr>
              <w:t xml:space="preserve">. Available at: </w:t>
            </w:r>
            <w:hyperlink r:id="rId19">
              <w:r w:rsidRPr="00451907">
                <w:rPr>
                  <w:rFonts w:ascii="Arial" w:eastAsia="Calibri" w:hAnsi="Arial" w:cs="Arial"/>
                  <w:color w:val="265A9B"/>
                  <w:sz w:val="24"/>
                  <w:szCs w:val="24"/>
                  <w:u w:val="single" w:color="265A9B"/>
                </w:rPr>
                <w:t xml:space="preserve">https://hnglobal.highernationals. </w:t>
              </w:r>
            </w:hyperlink>
            <w:hyperlink r:id="rId20">
              <w:r w:rsidRPr="00451907">
                <w:rPr>
                  <w:rFonts w:ascii="Arial" w:eastAsia="Calibri" w:hAnsi="Arial" w:cs="Arial"/>
                  <w:color w:val="265A9B"/>
                  <w:sz w:val="24"/>
                  <w:szCs w:val="24"/>
                  <w:u w:val="single" w:color="265A9B"/>
                </w:rPr>
                <w:t>com/subjects/resource-libraries</w:t>
              </w:r>
            </w:hyperlink>
          </w:p>
          <w:p w14:paraId="4717313F" w14:textId="77777777" w:rsidR="00451907" w:rsidRPr="00451907" w:rsidRDefault="00451907" w:rsidP="00FA4F5A">
            <w:pPr>
              <w:spacing w:after="27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HN Global (2021) </w:t>
            </w:r>
            <w:r w:rsidRPr="00451907">
              <w:rPr>
                <w:rFonts w:ascii="Arial" w:eastAsia="Calibri" w:hAnsi="Arial" w:cs="Arial"/>
                <w:i/>
                <w:color w:val="000000"/>
                <w:sz w:val="24"/>
                <w:szCs w:val="24"/>
              </w:rPr>
              <w:t>Textbooks.</w:t>
            </w:r>
            <w:r w:rsidRPr="00451907">
              <w:rPr>
                <w:rFonts w:ascii="Arial" w:eastAsia="Calibri" w:hAnsi="Arial" w:cs="Arial"/>
                <w:color w:val="000000"/>
                <w:sz w:val="24"/>
                <w:szCs w:val="24"/>
              </w:rPr>
              <w:t xml:space="preserve"> Available at: </w:t>
            </w:r>
            <w:hyperlink r:id="rId21">
              <w:r w:rsidRPr="00451907">
                <w:rPr>
                  <w:rFonts w:ascii="Arial" w:eastAsia="Calibri" w:hAnsi="Arial" w:cs="Arial"/>
                  <w:color w:val="265A9B"/>
                  <w:sz w:val="24"/>
                  <w:szCs w:val="24"/>
                  <w:u w:val="single" w:color="265A9B"/>
                </w:rPr>
                <w:t>https://hnglobal.highernationals.com/textbooks</w:t>
              </w:r>
            </w:hyperlink>
          </w:p>
          <w:p w14:paraId="5FC91AB9" w14:textId="77777777" w:rsidR="00451907" w:rsidRPr="00451907" w:rsidRDefault="00451907" w:rsidP="00FA4F5A">
            <w:pPr>
              <w:spacing w:after="103" w:line="360" w:lineRule="auto"/>
              <w:rPr>
                <w:rFonts w:ascii="Arial" w:eastAsia="Calibri" w:hAnsi="Arial" w:cs="Arial"/>
                <w:color w:val="000000"/>
                <w:sz w:val="24"/>
                <w:szCs w:val="24"/>
              </w:rPr>
            </w:pPr>
            <w:r w:rsidRPr="00451907">
              <w:rPr>
                <w:rFonts w:ascii="Arial" w:eastAsia="Calibri" w:hAnsi="Arial" w:cs="Arial"/>
                <w:b/>
                <w:color w:val="000000"/>
                <w:sz w:val="24"/>
                <w:szCs w:val="24"/>
              </w:rPr>
              <w:t>Journal articles</w:t>
            </w:r>
          </w:p>
          <w:p w14:paraId="41130712" w14:textId="77777777" w:rsidR="00451907" w:rsidRPr="00451907" w:rsidRDefault="00451907" w:rsidP="00FA4F5A">
            <w:pPr>
              <w:spacing w:after="113" w:line="360" w:lineRule="auto"/>
              <w:rPr>
                <w:rFonts w:ascii="Arial" w:eastAsia="Calibri" w:hAnsi="Arial" w:cs="Arial"/>
                <w:color w:val="000000"/>
                <w:sz w:val="24"/>
                <w:szCs w:val="24"/>
              </w:rPr>
            </w:pPr>
            <w:proofErr w:type="spellStart"/>
            <w:r w:rsidRPr="00451907">
              <w:rPr>
                <w:rFonts w:ascii="Arial" w:eastAsia="Calibri" w:hAnsi="Arial" w:cs="Arial"/>
                <w:color w:val="000000"/>
                <w:sz w:val="24"/>
                <w:szCs w:val="24"/>
              </w:rPr>
              <w:t>Gyllensten</w:t>
            </w:r>
            <w:proofErr w:type="spellEnd"/>
            <w:r w:rsidRPr="00451907">
              <w:rPr>
                <w:rFonts w:ascii="Arial" w:eastAsia="Calibri" w:hAnsi="Arial" w:cs="Arial"/>
                <w:color w:val="000000"/>
                <w:sz w:val="24"/>
                <w:szCs w:val="24"/>
              </w:rPr>
              <w:t xml:space="preserve"> K, </w:t>
            </w:r>
            <w:proofErr w:type="spellStart"/>
            <w:r w:rsidRPr="00451907">
              <w:rPr>
                <w:rFonts w:ascii="Arial" w:eastAsia="Calibri" w:hAnsi="Arial" w:cs="Arial"/>
                <w:color w:val="000000"/>
                <w:sz w:val="24"/>
                <w:szCs w:val="24"/>
              </w:rPr>
              <w:t>Torén</w:t>
            </w:r>
            <w:proofErr w:type="spellEnd"/>
            <w:r w:rsidRPr="00451907">
              <w:rPr>
                <w:rFonts w:ascii="Arial" w:eastAsia="Calibri" w:hAnsi="Arial" w:cs="Arial"/>
                <w:color w:val="000000"/>
                <w:sz w:val="24"/>
                <w:szCs w:val="24"/>
              </w:rPr>
              <w:t xml:space="preserve"> K, </w:t>
            </w:r>
            <w:proofErr w:type="spellStart"/>
            <w:r w:rsidRPr="00451907">
              <w:rPr>
                <w:rFonts w:ascii="Arial" w:eastAsia="Calibri" w:hAnsi="Arial" w:cs="Arial"/>
                <w:color w:val="000000"/>
                <w:sz w:val="24"/>
                <w:szCs w:val="24"/>
              </w:rPr>
              <w:t>Hagberg</w:t>
            </w:r>
            <w:proofErr w:type="spellEnd"/>
            <w:r w:rsidRPr="00451907">
              <w:rPr>
                <w:rFonts w:ascii="Arial" w:eastAsia="Calibri" w:hAnsi="Arial" w:cs="Arial"/>
                <w:color w:val="000000"/>
                <w:sz w:val="24"/>
                <w:szCs w:val="24"/>
              </w:rPr>
              <w:t xml:space="preserve"> M, </w:t>
            </w:r>
            <w:proofErr w:type="spellStart"/>
            <w:r w:rsidRPr="00451907">
              <w:rPr>
                <w:rFonts w:ascii="Arial" w:eastAsia="Calibri" w:hAnsi="Arial" w:cs="Arial"/>
                <w:color w:val="000000"/>
                <w:sz w:val="24"/>
                <w:szCs w:val="24"/>
              </w:rPr>
              <w:t>Söderberg</w:t>
            </w:r>
            <w:proofErr w:type="spellEnd"/>
            <w:r w:rsidRPr="00451907">
              <w:rPr>
                <w:rFonts w:ascii="Arial" w:eastAsia="Calibri" w:hAnsi="Arial" w:cs="Arial"/>
                <w:color w:val="000000"/>
                <w:sz w:val="24"/>
                <w:szCs w:val="24"/>
              </w:rPr>
              <w:t xml:space="preserve"> M (2020) </w:t>
            </w:r>
            <w:r w:rsidRPr="00451907">
              <w:rPr>
                <w:rFonts w:ascii="Arial" w:eastAsia="Calibri" w:hAnsi="Arial" w:cs="Arial"/>
                <w:i/>
                <w:color w:val="000000"/>
                <w:sz w:val="24"/>
                <w:szCs w:val="24"/>
              </w:rPr>
              <w:t>A sustainable working life in the car manufacturing industry: The role of psychosocial factors, gender and occupation.</w:t>
            </w:r>
            <w:r w:rsidRPr="00451907">
              <w:rPr>
                <w:rFonts w:ascii="Arial" w:eastAsia="Calibri" w:hAnsi="Arial" w:cs="Arial"/>
                <w:color w:val="000000"/>
                <w:sz w:val="24"/>
                <w:szCs w:val="24"/>
              </w:rPr>
              <w:t xml:space="preserve"> </w:t>
            </w:r>
            <w:proofErr w:type="spellStart"/>
            <w:r w:rsidRPr="00451907">
              <w:rPr>
                <w:rFonts w:ascii="Arial" w:eastAsia="Calibri" w:hAnsi="Arial" w:cs="Arial"/>
                <w:color w:val="000000"/>
                <w:sz w:val="24"/>
                <w:szCs w:val="24"/>
              </w:rPr>
              <w:t>PLoS</w:t>
            </w:r>
            <w:proofErr w:type="spellEnd"/>
            <w:r w:rsidRPr="00451907">
              <w:rPr>
                <w:rFonts w:ascii="Arial" w:eastAsia="Calibri" w:hAnsi="Arial" w:cs="Arial"/>
                <w:color w:val="000000"/>
                <w:sz w:val="24"/>
                <w:szCs w:val="24"/>
              </w:rPr>
              <w:t xml:space="preserve"> ONE 15(5): e0233009. </w:t>
            </w:r>
            <w:hyperlink r:id="rId22">
              <w:r w:rsidRPr="00451907">
                <w:rPr>
                  <w:rFonts w:ascii="Arial" w:eastAsia="Calibri" w:hAnsi="Arial" w:cs="Arial"/>
                  <w:color w:val="265A9B"/>
                  <w:sz w:val="24"/>
                  <w:szCs w:val="24"/>
                  <w:u w:val="single" w:color="265A9B"/>
                </w:rPr>
                <w:t>https://doi.org/10.1371/journal.pone.0233009</w:t>
              </w:r>
            </w:hyperlink>
          </w:p>
          <w:p w14:paraId="12030B8B" w14:textId="77777777" w:rsidR="00451907" w:rsidRPr="00451907" w:rsidRDefault="00451907" w:rsidP="00FA4F5A">
            <w:pPr>
              <w:spacing w:after="283" w:line="360" w:lineRule="auto"/>
              <w:rPr>
                <w:rFonts w:ascii="Arial" w:eastAsia="Calibri" w:hAnsi="Arial" w:cs="Arial"/>
                <w:color w:val="000000"/>
                <w:sz w:val="24"/>
                <w:szCs w:val="24"/>
              </w:rPr>
            </w:pPr>
            <w:r w:rsidRPr="00451907">
              <w:rPr>
                <w:rFonts w:ascii="Arial" w:eastAsia="Calibri" w:hAnsi="Arial" w:cs="Arial"/>
                <w:color w:val="000000"/>
                <w:sz w:val="24"/>
                <w:szCs w:val="24"/>
              </w:rPr>
              <w:t>Yamauchi, M.</w:t>
            </w:r>
            <w:r w:rsidRPr="00451907">
              <w:rPr>
                <w:rFonts w:ascii="Arial" w:eastAsia="Calibri" w:hAnsi="Arial" w:cs="Arial"/>
                <w:i/>
                <w:color w:val="000000"/>
                <w:sz w:val="24"/>
                <w:szCs w:val="24"/>
              </w:rPr>
              <w:t xml:space="preserve"> Employment practices in Japan’s automobile industry: the implication for divergence of employment systems under globalization</w:t>
            </w:r>
            <w:r w:rsidRPr="00451907">
              <w:rPr>
                <w:rFonts w:ascii="Arial" w:eastAsia="Calibri" w:hAnsi="Arial" w:cs="Arial"/>
                <w:color w:val="000000"/>
                <w:sz w:val="24"/>
                <w:szCs w:val="24"/>
              </w:rPr>
              <w:t xml:space="preserve">. </w:t>
            </w:r>
            <w:proofErr w:type="spellStart"/>
            <w:r w:rsidRPr="00451907">
              <w:rPr>
                <w:rFonts w:ascii="Arial" w:eastAsia="Calibri" w:hAnsi="Arial" w:cs="Arial"/>
                <w:color w:val="000000"/>
                <w:sz w:val="24"/>
                <w:szCs w:val="24"/>
              </w:rPr>
              <w:t>Evolut</w:t>
            </w:r>
            <w:proofErr w:type="spellEnd"/>
            <w:r w:rsidRPr="00451907">
              <w:rPr>
                <w:rFonts w:ascii="Arial" w:eastAsia="Calibri" w:hAnsi="Arial" w:cs="Arial"/>
                <w:color w:val="000000"/>
                <w:sz w:val="24"/>
                <w:szCs w:val="24"/>
              </w:rPr>
              <w:t xml:space="preserve"> </w:t>
            </w:r>
            <w:proofErr w:type="spellStart"/>
            <w:r w:rsidRPr="00451907">
              <w:rPr>
                <w:rFonts w:ascii="Arial" w:eastAsia="Calibri" w:hAnsi="Arial" w:cs="Arial"/>
                <w:color w:val="000000"/>
                <w:sz w:val="24"/>
                <w:szCs w:val="24"/>
              </w:rPr>
              <w:t>Inst</w:t>
            </w:r>
            <w:proofErr w:type="spellEnd"/>
            <w:r w:rsidRPr="00451907">
              <w:rPr>
                <w:rFonts w:ascii="Arial" w:eastAsia="Calibri" w:hAnsi="Arial" w:cs="Arial"/>
                <w:color w:val="000000"/>
                <w:sz w:val="24"/>
                <w:szCs w:val="24"/>
              </w:rPr>
              <w:t xml:space="preserve"> Econ Rev 18, 249–270 (2021). </w:t>
            </w:r>
            <w:hyperlink r:id="rId23">
              <w:r w:rsidRPr="00451907">
                <w:rPr>
                  <w:rFonts w:ascii="Arial" w:eastAsia="Calibri" w:hAnsi="Arial" w:cs="Arial"/>
                  <w:color w:val="265A9B"/>
                  <w:sz w:val="24"/>
                  <w:szCs w:val="24"/>
                  <w:u w:val="single" w:color="265A9B"/>
                </w:rPr>
                <w:t>https://doi.org/10.1007/s40844-020-00188-9</w:t>
              </w:r>
            </w:hyperlink>
            <w:hyperlink r:id="rId24">
              <w:r w:rsidRPr="00451907">
                <w:rPr>
                  <w:rFonts w:ascii="Arial" w:eastAsia="Calibri" w:hAnsi="Arial" w:cs="Arial"/>
                  <w:color w:val="000000"/>
                  <w:sz w:val="24"/>
                  <w:szCs w:val="24"/>
                </w:rPr>
                <w:t xml:space="preserve"> </w:t>
              </w:r>
            </w:hyperlink>
          </w:p>
          <w:p w14:paraId="19DE8A59" w14:textId="77777777" w:rsidR="00451907" w:rsidRPr="00451907" w:rsidRDefault="00451907" w:rsidP="00FA4F5A">
            <w:pPr>
              <w:spacing w:after="103" w:line="360" w:lineRule="auto"/>
              <w:rPr>
                <w:rFonts w:ascii="Arial" w:eastAsia="Calibri" w:hAnsi="Arial" w:cs="Arial"/>
                <w:color w:val="000000"/>
                <w:sz w:val="24"/>
                <w:szCs w:val="24"/>
              </w:rPr>
            </w:pPr>
            <w:r w:rsidRPr="00451907">
              <w:rPr>
                <w:rFonts w:ascii="Arial" w:eastAsia="Calibri" w:hAnsi="Arial" w:cs="Arial"/>
                <w:b/>
                <w:color w:val="000000"/>
                <w:sz w:val="24"/>
                <w:szCs w:val="24"/>
              </w:rPr>
              <w:t>Textbooks</w:t>
            </w:r>
          </w:p>
          <w:p w14:paraId="096E2A50"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Armstrong, M. and Taylor, S. (2020) </w:t>
            </w:r>
            <w:r w:rsidRPr="00451907">
              <w:rPr>
                <w:rFonts w:ascii="Arial" w:eastAsia="Calibri" w:hAnsi="Arial" w:cs="Arial"/>
                <w:i/>
                <w:color w:val="000000"/>
                <w:sz w:val="24"/>
                <w:szCs w:val="24"/>
              </w:rPr>
              <w:t>Armstrong’s Handbook of Human Resource Management Practice.</w:t>
            </w:r>
            <w:r w:rsidRPr="00451907">
              <w:rPr>
                <w:rFonts w:ascii="Arial" w:eastAsia="Calibri" w:hAnsi="Arial" w:cs="Arial"/>
                <w:color w:val="000000"/>
                <w:sz w:val="24"/>
                <w:szCs w:val="24"/>
              </w:rPr>
              <w:t xml:space="preserve"> 15th Ed. London: </w:t>
            </w:r>
            <w:proofErr w:type="spellStart"/>
            <w:r w:rsidRPr="00451907">
              <w:rPr>
                <w:rFonts w:ascii="Arial" w:eastAsia="Calibri" w:hAnsi="Arial" w:cs="Arial"/>
                <w:color w:val="000000"/>
                <w:sz w:val="24"/>
                <w:szCs w:val="24"/>
              </w:rPr>
              <w:t>Kogan</w:t>
            </w:r>
            <w:proofErr w:type="spellEnd"/>
            <w:r w:rsidRPr="00451907">
              <w:rPr>
                <w:rFonts w:ascii="Arial" w:eastAsia="Calibri" w:hAnsi="Arial" w:cs="Arial"/>
                <w:color w:val="000000"/>
                <w:sz w:val="24"/>
                <w:szCs w:val="24"/>
              </w:rPr>
              <w:t xml:space="preserve"> Page.</w:t>
            </w:r>
          </w:p>
          <w:p w14:paraId="1098AB2D" w14:textId="77777777" w:rsidR="00451907" w:rsidRDefault="00451907" w:rsidP="00FA4F5A">
            <w:pPr>
              <w:spacing w:line="360" w:lineRule="auto"/>
              <w:rPr>
                <w:rFonts w:ascii="Arial" w:eastAsia="Calibri" w:hAnsi="Arial" w:cs="Arial"/>
                <w:i/>
                <w:color w:val="000000"/>
                <w:sz w:val="24"/>
                <w:szCs w:val="24"/>
              </w:rPr>
            </w:pPr>
            <w:proofErr w:type="spellStart"/>
            <w:r w:rsidRPr="00451907">
              <w:rPr>
                <w:rFonts w:ascii="Arial" w:eastAsia="Calibri" w:hAnsi="Arial" w:cs="Arial"/>
                <w:color w:val="000000"/>
                <w:sz w:val="24"/>
                <w:szCs w:val="24"/>
              </w:rPr>
              <w:t>Leatherbarrow</w:t>
            </w:r>
            <w:proofErr w:type="spellEnd"/>
            <w:r w:rsidRPr="00451907">
              <w:rPr>
                <w:rFonts w:ascii="Arial" w:eastAsia="Calibri" w:hAnsi="Arial" w:cs="Arial"/>
                <w:color w:val="000000"/>
                <w:sz w:val="24"/>
                <w:szCs w:val="24"/>
              </w:rPr>
              <w:t>, C. and Fletcher, J. (2018)</w:t>
            </w:r>
            <w:r w:rsidRPr="00451907">
              <w:rPr>
                <w:rFonts w:ascii="Arial" w:eastAsia="Calibri" w:hAnsi="Arial" w:cs="Arial"/>
                <w:i/>
                <w:color w:val="000000"/>
                <w:sz w:val="24"/>
                <w:szCs w:val="24"/>
              </w:rPr>
              <w:t xml:space="preserve"> Introduction to Human Resource Management. </w:t>
            </w:r>
            <w:r w:rsidRPr="00451907">
              <w:rPr>
                <w:rFonts w:ascii="Arial" w:eastAsia="Calibri" w:hAnsi="Arial" w:cs="Arial"/>
                <w:color w:val="000000"/>
                <w:sz w:val="24"/>
                <w:szCs w:val="24"/>
              </w:rPr>
              <w:t xml:space="preserve">4th Ed. </w:t>
            </w:r>
            <w:proofErr w:type="spellStart"/>
            <w:r w:rsidRPr="00451907">
              <w:rPr>
                <w:rFonts w:ascii="Arial" w:eastAsia="Calibri" w:hAnsi="Arial" w:cs="Arial"/>
                <w:color w:val="000000"/>
                <w:sz w:val="24"/>
                <w:szCs w:val="24"/>
              </w:rPr>
              <w:t>Kogan</w:t>
            </w:r>
            <w:proofErr w:type="spellEnd"/>
            <w:r w:rsidRPr="00451907">
              <w:rPr>
                <w:rFonts w:ascii="Arial" w:eastAsia="Calibri" w:hAnsi="Arial" w:cs="Arial"/>
                <w:color w:val="000000"/>
                <w:sz w:val="24"/>
                <w:szCs w:val="24"/>
              </w:rPr>
              <w:t xml:space="preserve"> Page.</w:t>
            </w:r>
          </w:p>
          <w:p w14:paraId="6259F875" w14:textId="2FF9D477" w:rsidR="00C315D6" w:rsidRPr="00451907" w:rsidRDefault="00C315D6" w:rsidP="00C315D6">
            <w:pPr>
              <w:rPr>
                <w:rFonts w:ascii="Arial" w:eastAsia="Calibri" w:hAnsi="Arial" w:cs="Arial"/>
                <w:sz w:val="24"/>
                <w:szCs w:val="24"/>
              </w:rPr>
            </w:pPr>
          </w:p>
        </w:tc>
      </w:tr>
    </w:tbl>
    <w:p w14:paraId="75750C8C" w14:textId="266F5DE2" w:rsidR="00392D9D" w:rsidRDefault="00392D9D" w:rsidP="00C315D6">
      <w:pPr>
        <w:spacing w:after="0" w:line="360" w:lineRule="auto"/>
        <w:rPr>
          <w:rFonts w:ascii="Arial" w:eastAsia="Calibri" w:hAnsi="Arial" w:cs="Arial"/>
          <w:b/>
          <w:color w:val="000000"/>
          <w:sz w:val="24"/>
          <w:szCs w:val="24"/>
          <w:lang w:eastAsia="en-GB"/>
        </w:rPr>
      </w:pPr>
    </w:p>
    <w:p w14:paraId="25348A97" w14:textId="59C3DF57" w:rsidR="00451907" w:rsidRPr="00392D9D" w:rsidRDefault="00451907" w:rsidP="00392D9D">
      <w:pPr>
        <w:pStyle w:val="Heading1"/>
        <w:rPr>
          <w:rFonts w:ascii="Arial" w:eastAsia="Calibri" w:hAnsi="Arial" w:cs="Arial"/>
          <w:b/>
          <w:bCs/>
          <w:sz w:val="24"/>
          <w:szCs w:val="24"/>
          <w:lang w:eastAsia="en-GB"/>
        </w:rPr>
      </w:pPr>
      <w:bookmarkStart w:id="3" w:name="_Toc82135401"/>
      <w:r w:rsidRPr="00392D9D">
        <w:rPr>
          <w:rFonts w:ascii="Arial" w:eastAsia="Calibri" w:hAnsi="Arial" w:cs="Arial"/>
          <w:b/>
          <w:bCs/>
          <w:sz w:val="24"/>
          <w:szCs w:val="24"/>
          <w:lang w:eastAsia="en-GB"/>
        </w:rPr>
        <w:t>Assignment Brief 2</w:t>
      </w:r>
      <w:bookmarkEnd w:id="3"/>
    </w:p>
    <w:tbl>
      <w:tblPr>
        <w:tblStyle w:val="TableGrid"/>
        <w:tblW w:w="9695" w:type="dxa"/>
        <w:tblInd w:w="-5" w:type="dxa"/>
        <w:tblCellMar>
          <w:top w:w="125" w:type="dxa"/>
          <w:left w:w="238" w:type="dxa"/>
          <w:right w:w="94" w:type="dxa"/>
        </w:tblCellMar>
        <w:tblLook w:val="04A0" w:firstRow="1" w:lastRow="0" w:firstColumn="1" w:lastColumn="0" w:noHBand="0" w:noVBand="1"/>
      </w:tblPr>
      <w:tblGrid>
        <w:gridCol w:w="2670"/>
        <w:gridCol w:w="7025"/>
      </w:tblGrid>
      <w:tr w:rsidR="00451907" w:rsidRPr="00451907" w14:paraId="50CAE3AA" w14:textId="77777777" w:rsidTr="00A235A4">
        <w:trPr>
          <w:trHeight w:val="698"/>
        </w:trPr>
        <w:tc>
          <w:tcPr>
            <w:tcW w:w="2670" w:type="dxa"/>
            <w:tcBorders>
              <w:top w:val="single" w:sz="4" w:space="0" w:color="000000"/>
              <w:left w:val="single" w:sz="4" w:space="0" w:color="000000"/>
              <w:bottom w:val="single" w:sz="4" w:space="0" w:color="000000"/>
              <w:right w:val="single" w:sz="4" w:space="0" w:color="000000"/>
            </w:tcBorders>
          </w:tcPr>
          <w:p w14:paraId="6BB58850"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Student Name/ ID </w:t>
            </w:r>
          </w:p>
          <w:p w14:paraId="2E3B4D84"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Number</w:t>
            </w:r>
          </w:p>
        </w:tc>
        <w:tc>
          <w:tcPr>
            <w:tcW w:w="7025" w:type="dxa"/>
            <w:tcBorders>
              <w:top w:val="single" w:sz="4" w:space="0" w:color="000000"/>
              <w:left w:val="single" w:sz="4" w:space="0" w:color="000000"/>
              <w:bottom w:val="single" w:sz="4" w:space="0" w:color="000000"/>
              <w:right w:val="single" w:sz="4" w:space="0" w:color="000000"/>
            </w:tcBorders>
          </w:tcPr>
          <w:p w14:paraId="34197C86" w14:textId="77777777" w:rsidR="00451907" w:rsidRPr="00451907" w:rsidRDefault="00451907" w:rsidP="00FA4F5A">
            <w:pPr>
              <w:spacing w:line="360" w:lineRule="auto"/>
              <w:rPr>
                <w:rFonts w:ascii="Arial" w:eastAsia="Calibri" w:hAnsi="Arial" w:cs="Arial"/>
                <w:color w:val="000000"/>
                <w:sz w:val="24"/>
                <w:szCs w:val="24"/>
              </w:rPr>
            </w:pPr>
          </w:p>
        </w:tc>
      </w:tr>
      <w:tr w:rsidR="00451907" w:rsidRPr="00451907" w14:paraId="6655C0BC" w14:textId="77777777" w:rsidTr="00A235A4">
        <w:trPr>
          <w:trHeight w:val="753"/>
        </w:trPr>
        <w:tc>
          <w:tcPr>
            <w:tcW w:w="2670" w:type="dxa"/>
            <w:tcBorders>
              <w:top w:val="single" w:sz="4" w:space="0" w:color="000000"/>
              <w:left w:val="single" w:sz="4" w:space="0" w:color="000000"/>
              <w:bottom w:val="single" w:sz="4" w:space="0" w:color="000000"/>
              <w:right w:val="single" w:sz="4" w:space="0" w:color="000000"/>
            </w:tcBorders>
            <w:shd w:val="clear" w:color="auto" w:fill="D3EAE3"/>
            <w:vAlign w:val="center"/>
          </w:tcPr>
          <w:p w14:paraId="128CD970"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 xml:space="preserve">Unit Number and </w:t>
            </w:r>
          </w:p>
          <w:p w14:paraId="407E47A6"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Title</w:t>
            </w:r>
          </w:p>
        </w:tc>
        <w:tc>
          <w:tcPr>
            <w:tcW w:w="7025" w:type="dxa"/>
            <w:tcBorders>
              <w:top w:val="single" w:sz="4" w:space="0" w:color="000000"/>
              <w:left w:val="single" w:sz="4" w:space="0" w:color="000000"/>
              <w:bottom w:val="single" w:sz="4" w:space="0" w:color="000000"/>
              <w:right w:val="single" w:sz="4" w:space="0" w:color="000000"/>
            </w:tcBorders>
            <w:shd w:val="clear" w:color="auto" w:fill="D3EAE3"/>
          </w:tcPr>
          <w:p w14:paraId="478F7A5B"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Unit 3: Human Resource Management</w:t>
            </w:r>
          </w:p>
        </w:tc>
      </w:tr>
      <w:tr w:rsidR="00451907" w:rsidRPr="00451907" w14:paraId="3FB8BFC6" w14:textId="77777777" w:rsidTr="00A235A4">
        <w:trPr>
          <w:trHeight w:val="418"/>
        </w:trPr>
        <w:tc>
          <w:tcPr>
            <w:tcW w:w="2670" w:type="dxa"/>
            <w:tcBorders>
              <w:top w:val="single" w:sz="4" w:space="0" w:color="000000"/>
              <w:left w:val="single" w:sz="4" w:space="0" w:color="000000"/>
              <w:bottom w:val="single" w:sz="4" w:space="0" w:color="000000"/>
              <w:right w:val="single" w:sz="4" w:space="0" w:color="000000"/>
            </w:tcBorders>
          </w:tcPr>
          <w:p w14:paraId="02CFD7AC"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Academic Year</w:t>
            </w:r>
          </w:p>
        </w:tc>
        <w:tc>
          <w:tcPr>
            <w:tcW w:w="7025" w:type="dxa"/>
            <w:tcBorders>
              <w:top w:val="single" w:sz="4" w:space="0" w:color="000000"/>
              <w:left w:val="single" w:sz="4" w:space="0" w:color="000000"/>
              <w:bottom w:val="single" w:sz="4" w:space="0" w:color="000000"/>
              <w:right w:val="single" w:sz="4" w:space="0" w:color="000000"/>
            </w:tcBorders>
          </w:tcPr>
          <w:p w14:paraId="7A91A01F" w14:textId="0EC03B95" w:rsidR="00451907" w:rsidRPr="00451907" w:rsidRDefault="00585B2A" w:rsidP="00FA4F5A">
            <w:pPr>
              <w:spacing w:line="360" w:lineRule="auto"/>
              <w:rPr>
                <w:rFonts w:ascii="Arial" w:eastAsia="Calibri" w:hAnsi="Arial" w:cs="Arial"/>
                <w:color w:val="000000"/>
                <w:sz w:val="24"/>
                <w:szCs w:val="24"/>
              </w:rPr>
            </w:pPr>
            <w:r>
              <w:rPr>
                <w:rFonts w:ascii="Arial" w:eastAsia="Calibri" w:hAnsi="Arial" w:cs="Arial"/>
                <w:color w:val="000000"/>
                <w:sz w:val="24"/>
                <w:szCs w:val="24"/>
              </w:rPr>
              <w:t>2021-2022</w:t>
            </w:r>
          </w:p>
        </w:tc>
      </w:tr>
      <w:tr w:rsidR="00451907" w:rsidRPr="00451907" w14:paraId="07EC3BF4" w14:textId="77777777" w:rsidTr="00A235A4">
        <w:trPr>
          <w:trHeight w:val="418"/>
        </w:trPr>
        <w:tc>
          <w:tcPr>
            <w:tcW w:w="2670" w:type="dxa"/>
            <w:tcBorders>
              <w:top w:val="single" w:sz="4" w:space="0" w:color="000000"/>
              <w:left w:val="single" w:sz="4" w:space="0" w:color="000000"/>
              <w:bottom w:val="single" w:sz="4" w:space="0" w:color="000000"/>
              <w:right w:val="single" w:sz="4" w:space="0" w:color="000000"/>
            </w:tcBorders>
          </w:tcPr>
          <w:p w14:paraId="2DA1D8BC"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Unit Tutor</w:t>
            </w:r>
          </w:p>
        </w:tc>
        <w:tc>
          <w:tcPr>
            <w:tcW w:w="7025" w:type="dxa"/>
            <w:tcBorders>
              <w:top w:val="single" w:sz="4" w:space="0" w:color="000000"/>
              <w:left w:val="single" w:sz="4" w:space="0" w:color="000000"/>
              <w:bottom w:val="single" w:sz="4" w:space="0" w:color="000000"/>
              <w:right w:val="single" w:sz="4" w:space="0" w:color="000000"/>
            </w:tcBorders>
          </w:tcPr>
          <w:p w14:paraId="35047AEA" w14:textId="0D83A7A4" w:rsidR="00451907" w:rsidRPr="00451907" w:rsidRDefault="001C7FE0" w:rsidP="00FA4F5A">
            <w:pPr>
              <w:spacing w:line="360" w:lineRule="auto"/>
              <w:rPr>
                <w:rFonts w:ascii="Arial" w:eastAsia="Calibri" w:hAnsi="Arial" w:cs="Arial"/>
                <w:color w:val="000000"/>
                <w:sz w:val="24"/>
                <w:szCs w:val="24"/>
              </w:rPr>
            </w:pPr>
            <w:r>
              <w:rPr>
                <w:rFonts w:ascii="Arial" w:eastAsia="Calibri" w:hAnsi="Arial" w:cs="Arial"/>
                <w:color w:val="000000"/>
                <w:sz w:val="24"/>
                <w:szCs w:val="24"/>
              </w:rPr>
              <w:t>ANTHONY OSIE OWUSU</w:t>
            </w:r>
          </w:p>
        </w:tc>
      </w:tr>
      <w:tr w:rsidR="00451907" w:rsidRPr="00451907" w14:paraId="389B3168" w14:textId="77777777" w:rsidTr="00A235A4">
        <w:trPr>
          <w:trHeight w:val="418"/>
        </w:trPr>
        <w:tc>
          <w:tcPr>
            <w:tcW w:w="2670" w:type="dxa"/>
            <w:tcBorders>
              <w:top w:val="single" w:sz="4" w:space="0" w:color="000000"/>
              <w:left w:val="single" w:sz="4" w:space="0" w:color="000000"/>
              <w:bottom w:val="single" w:sz="4" w:space="0" w:color="000000"/>
              <w:right w:val="single" w:sz="4" w:space="0" w:color="000000"/>
            </w:tcBorders>
            <w:shd w:val="clear" w:color="auto" w:fill="D3EAE3"/>
          </w:tcPr>
          <w:p w14:paraId="0CC4A40F"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Assignment Title</w:t>
            </w:r>
          </w:p>
        </w:tc>
        <w:tc>
          <w:tcPr>
            <w:tcW w:w="7025" w:type="dxa"/>
            <w:tcBorders>
              <w:top w:val="single" w:sz="4" w:space="0" w:color="000000"/>
              <w:left w:val="single" w:sz="4" w:space="0" w:color="000000"/>
              <w:bottom w:val="single" w:sz="4" w:space="0" w:color="000000"/>
              <w:right w:val="single" w:sz="4" w:space="0" w:color="000000"/>
            </w:tcBorders>
            <w:shd w:val="clear" w:color="auto" w:fill="D3EAE3"/>
          </w:tcPr>
          <w:p w14:paraId="6ED69190"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HRM Practices</w:t>
            </w:r>
          </w:p>
        </w:tc>
      </w:tr>
      <w:tr w:rsidR="00451907" w:rsidRPr="00451907" w14:paraId="27194796" w14:textId="77777777" w:rsidTr="00A235A4">
        <w:trPr>
          <w:trHeight w:val="418"/>
        </w:trPr>
        <w:tc>
          <w:tcPr>
            <w:tcW w:w="2670" w:type="dxa"/>
            <w:tcBorders>
              <w:top w:val="single" w:sz="4" w:space="0" w:color="000000"/>
              <w:left w:val="single" w:sz="4" w:space="0" w:color="000000"/>
              <w:bottom w:val="single" w:sz="4" w:space="0" w:color="000000"/>
              <w:right w:val="single" w:sz="4" w:space="0" w:color="000000"/>
            </w:tcBorders>
          </w:tcPr>
          <w:p w14:paraId="34C3326E"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Issue Date</w:t>
            </w:r>
          </w:p>
        </w:tc>
        <w:tc>
          <w:tcPr>
            <w:tcW w:w="7025" w:type="dxa"/>
            <w:tcBorders>
              <w:top w:val="single" w:sz="4" w:space="0" w:color="000000"/>
              <w:left w:val="single" w:sz="4" w:space="0" w:color="000000"/>
              <w:bottom w:val="single" w:sz="4" w:space="0" w:color="000000"/>
              <w:right w:val="single" w:sz="4" w:space="0" w:color="000000"/>
            </w:tcBorders>
          </w:tcPr>
          <w:p w14:paraId="3F728306" w14:textId="3C9A81F3" w:rsidR="00451907" w:rsidRPr="00451907" w:rsidRDefault="00585B2A" w:rsidP="00FA4F5A">
            <w:pPr>
              <w:spacing w:line="360" w:lineRule="auto"/>
              <w:rPr>
                <w:rFonts w:ascii="Arial" w:eastAsia="Calibri" w:hAnsi="Arial" w:cs="Arial"/>
                <w:color w:val="000000"/>
                <w:sz w:val="24"/>
                <w:szCs w:val="24"/>
              </w:rPr>
            </w:pPr>
            <w:r>
              <w:rPr>
                <w:rFonts w:ascii="Arial" w:eastAsia="Calibri" w:hAnsi="Arial" w:cs="Arial"/>
                <w:color w:val="000000"/>
                <w:sz w:val="24"/>
                <w:szCs w:val="24"/>
              </w:rPr>
              <w:t>20</w:t>
            </w:r>
            <w:r w:rsidRPr="00585B2A">
              <w:rPr>
                <w:rFonts w:ascii="Arial" w:eastAsia="Calibri" w:hAnsi="Arial" w:cs="Arial"/>
                <w:color w:val="000000"/>
                <w:sz w:val="24"/>
                <w:szCs w:val="24"/>
                <w:vertAlign w:val="superscript"/>
              </w:rPr>
              <w:t>th</w:t>
            </w:r>
            <w:r>
              <w:rPr>
                <w:rFonts w:ascii="Arial" w:eastAsia="Calibri" w:hAnsi="Arial" w:cs="Arial"/>
                <w:color w:val="000000"/>
                <w:sz w:val="24"/>
                <w:szCs w:val="24"/>
              </w:rPr>
              <w:t xml:space="preserve"> September 2021</w:t>
            </w:r>
          </w:p>
        </w:tc>
      </w:tr>
      <w:tr w:rsidR="00451907" w:rsidRPr="00451907" w14:paraId="335E4CEE" w14:textId="77777777" w:rsidTr="00A235A4">
        <w:trPr>
          <w:trHeight w:val="418"/>
        </w:trPr>
        <w:tc>
          <w:tcPr>
            <w:tcW w:w="2670" w:type="dxa"/>
            <w:tcBorders>
              <w:top w:val="single" w:sz="4" w:space="0" w:color="000000"/>
              <w:left w:val="single" w:sz="4" w:space="0" w:color="000000"/>
              <w:bottom w:val="single" w:sz="4" w:space="0" w:color="000000"/>
              <w:right w:val="single" w:sz="4" w:space="0" w:color="000000"/>
            </w:tcBorders>
          </w:tcPr>
          <w:p w14:paraId="0FDC0722"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Submission Date</w:t>
            </w:r>
          </w:p>
        </w:tc>
        <w:tc>
          <w:tcPr>
            <w:tcW w:w="7025" w:type="dxa"/>
            <w:tcBorders>
              <w:top w:val="single" w:sz="4" w:space="0" w:color="000000"/>
              <w:left w:val="single" w:sz="4" w:space="0" w:color="000000"/>
              <w:bottom w:val="single" w:sz="4" w:space="0" w:color="000000"/>
              <w:right w:val="single" w:sz="4" w:space="0" w:color="000000"/>
            </w:tcBorders>
          </w:tcPr>
          <w:p w14:paraId="070A5B54" w14:textId="0E40C441" w:rsidR="00451907" w:rsidRPr="00451907" w:rsidRDefault="00585B2A" w:rsidP="00FA4F5A">
            <w:pPr>
              <w:spacing w:line="360" w:lineRule="auto"/>
              <w:rPr>
                <w:rFonts w:ascii="Arial" w:eastAsia="Calibri" w:hAnsi="Arial" w:cs="Arial"/>
                <w:color w:val="000000"/>
                <w:sz w:val="24"/>
                <w:szCs w:val="24"/>
              </w:rPr>
            </w:pPr>
            <w:r>
              <w:rPr>
                <w:rFonts w:ascii="Arial" w:eastAsia="Calibri" w:hAnsi="Arial" w:cs="Arial"/>
                <w:color w:val="000000"/>
                <w:sz w:val="24"/>
                <w:szCs w:val="24"/>
              </w:rPr>
              <w:t>5</w:t>
            </w:r>
            <w:r w:rsidRPr="00585B2A">
              <w:rPr>
                <w:rFonts w:ascii="Arial" w:eastAsia="Calibri" w:hAnsi="Arial" w:cs="Arial"/>
                <w:color w:val="000000"/>
                <w:sz w:val="24"/>
                <w:szCs w:val="24"/>
                <w:vertAlign w:val="superscript"/>
              </w:rPr>
              <w:t>th</w:t>
            </w:r>
            <w:r>
              <w:rPr>
                <w:rFonts w:ascii="Arial" w:eastAsia="Calibri" w:hAnsi="Arial" w:cs="Arial"/>
                <w:color w:val="000000"/>
                <w:sz w:val="24"/>
                <w:szCs w:val="24"/>
              </w:rPr>
              <w:t xml:space="preserve"> January 2022</w:t>
            </w:r>
          </w:p>
        </w:tc>
      </w:tr>
      <w:tr w:rsidR="00451907" w:rsidRPr="00451907" w14:paraId="53D559E8" w14:textId="77777777" w:rsidTr="00A235A4">
        <w:trPr>
          <w:trHeight w:val="433"/>
        </w:trPr>
        <w:tc>
          <w:tcPr>
            <w:tcW w:w="9695" w:type="dxa"/>
            <w:gridSpan w:val="2"/>
            <w:tcBorders>
              <w:top w:val="single" w:sz="4" w:space="0" w:color="000000"/>
              <w:left w:val="single" w:sz="4" w:space="0" w:color="000000"/>
              <w:bottom w:val="single" w:sz="4" w:space="0" w:color="000000"/>
              <w:right w:val="single" w:sz="4" w:space="0" w:color="000000"/>
            </w:tcBorders>
            <w:shd w:val="clear" w:color="auto" w:fill="D3EAE3"/>
          </w:tcPr>
          <w:p w14:paraId="43BA0EC4"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Submission format</w:t>
            </w:r>
          </w:p>
        </w:tc>
      </w:tr>
      <w:tr w:rsidR="00451907" w:rsidRPr="00451907" w14:paraId="14414030" w14:textId="77777777" w:rsidTr="00A235A4">
        <w:trPr>
          <w:trHeight w:val="2325"/>
        </w:trPr>
        <w:tc>
          <w:tcPr>
            <w:tcW w:w="9695" w:type="dxa"/>
            <w:gridSpan w:val="2"/>
            <w:tcBorders>
              <w:top w:val="single" w:sz="4" w:space="0" w:color="000000"/>
              <w:left w:val="single" w:sz="4" w:space="0" w:color="000000"/>
              <w:bottom w:val="single" w:sz="4" w:space="0" w:color="000000"/>
              <w:right w:val="single" w:sz="4" w:space="0" w:color="000000"/>
            </w:tcBorders>
          </w:tcPr>
          <w:p w14:paraId="3AE6F7EB" w14:textId="77777777" w:rsidR="00451907" w:rsidRPr="00451907" w:rsidRDefault="00451907" w:rsidP="00FA4F5A">
            <w:pPr>
              <w:spacing w:after="11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The submission is in the form of a </w:t>
            </w:r>
            <w:r w:rsidRPr="00451907">
              <w:rPr>
                <w:rFonts w:ascii="Arial" w:eastAsia="Calibri" w:hAnsi="Arial" w:cs="Arial"/>
                <w:b/>
                <w:i/>
                <w:color w:val="000000"/>
                <w:sz w:val="24"/>
                <w:szCs w:val="24"/>
              </w:rPr>
              <w:t xml:space="preserve">recorded training session </w:t>
            </w:r>
            <w:r w:rsidRPr="00451907">
              <w:rPr>
                <w:rFonts w:ascii="Arial" w:eastAsia="Calibri" w:hAnsi="Arial" w:cs="Arial"/>
                <w:color w:val="000000"/>
                <w:sz w:val="24"/>
                <w:szCs w:val="24"/>
              </w:rPr>
              <w:t>that can be delivered either virtually or face to face. This is a small-group activity that requires submission of individual evidence for the completion of the Learning Outcome and Assessment Criteria.</w:t>
            </w:r>
          </w:p>
          <w:p w14:paraId="49C1B5A8" w14:textId="77777777" w:rsidR="00451907" w:rsidRPr="00451907" w:rsidRDefault="00451907" w:rsidP="00FA4F5A">
            <w:pPr>
              <w:spacing w:after="103"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 Each training session will be allocated 25 minutes plus five minutes for questions.</w:t>
            </w:r>
          </w:p>
          <w:p w14:paraId="2762CC38"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Your group will need to submit the recording, the materials used and each member a reflective journal of approximately 500 words, although you will not be penalised for exceeding the total word limit.</w:t>
            </w:r>
          </w:p>
        </w:tc>
      </w:tr>
      <w:tr w:rsidR="00451907" w:rsidRPr="00451907" w14:paraId="375886B8" w14:textId="77777777" w:rsidTr="00A235A4">
        <w:trPr>
          <w:trHeight w:val="418"/>
        </w:trPr>
        <w:tc>
          <w:tcPr>
            <w:tcW w:w="9695" w:type="dxa"/>
            <w:gridSpan w:val="2"/>
            <w:tcBorders>
              <w:top w:val="single" w:sz="4" w:space="0" w:color="000000"/>
              <w:left w:val="single" w:sz="4" w:space="0" w:color="000000"/>
              <w:bottom w:val="single" w:sz="4" w:space="0" w:color="000000"/>
              <w:right w:val="single" w:sz="4" w:space="0" w:color="000000"/>
            </w:tcBorders>
            <w:shd w:val="clear" w:color="auto" w:fill="D3EAE3"/>
          </w:tcPr>
          <w:p w14:paraId="26481BA0"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Unit Learning Outcomes</w:t>
            </w:r>
          </w:p>
        </w:tc>
      </w:tr>
      <w:tr w:rsidR="00451907" w:rsidRPr="00451907" w14:paraId="3E53EB07" w14:textId="77777777" w:rsidTr="00A235A4">
        <w:trPr>
          <w:trHeight w:val="698"/>
        </w:trPr>
        <w:tc>
          <w:tcPr>
            <w:tcW w:w="9695" w:type="dxa"/>
            <w:gridSpan w:val="2"/>
            <w:tcBorders>
              <w:top w:val="single" w:sz="4" w:space="0" w:color="000000"/>
              <w:left w:val="single" w:sz="4" w:space="0" w:color="000000"/>
              <w:bottom w:val="single" w:sz="4" w:space="0" w:color="000000"/>
              <w:right w:val="single" w:sz="4" w:space="0" w:color="000000"/>
            </w:tcBorders>
          </w:tcPr>
          <w:p w14:paraId="5A350028"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 xml:space="preserve">LO4 </w:t>
            </w:r>
            <w:r w:rsidRPr="00451907">
              <w:rPr>
                <w:rFonts w:ascii="Arial" w:eastAsia="Calibri" w:hAnsi="Arial" w:cs="Arial"/>
                <w:color w:val="000000"/>
                <w:sz w:val="24"/>
                <w:szCs w:val="24"/>
              </w:rPr>
              <w:t>Apply HRM practices in a work-related context for improving sustainable organisational performance.</w:t>
            </w:r>
          </w:p>
        </w:tc>
      </w:tr>
      <w:tr w:rsidR="00451907" w:rsidRPr="00451907" w14:paraId="38C5913D" w14:textId="77777777" w:rsidTr="00A235A4">
        <w:trPr>
          <w:trHeight w:val="418"/>
        </w:trPr>
        <w:tc>
          <w:tcPr>
            <w:tcW w:w="9695" w:type="dxa"/>
            <w:gridSpan w:val="2"/>
            <w:tcBorders>
              <w:top w:val="single" w:sz="4" w:space="0" w:color="000000"/>
              <w:left w:val="single" w:sz="4" w:space="0" w:color="000000"/>
              <w:bottom w:val="single" w:sz="4" w:space="0" w:color="000000"/>
              <w:right w:val="single" w:sz="4" w:space="0" w:color="000000"/>
            </w:tcBorders>
            <w:shd w:val="clear" w:color="auto" w:fill="D3EAE3"/>
          </w:tcPr>
          <w:p w14:paraId="346C45FC"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Transferable skills and occupational competencies developed</w:t>
            </w:r>
          </w:p>
        </w:tc>
      </w:tr>
      <w:tr w:rsidR="00451907" w:rsidRPr="00451907" w14:paraId="00A64572" w14:textId="77777777" w:rsidTr="00A235A4">
        <w:trPr>
          <w:trHeight w:val="3332"/>
        </w:trPr>
        <w:tc>
          <w:tcPr>
            <w:tcW w:w="9695" w:type="dxa"/>
            <w:gridSpan w:val="2"/>
            <w:tcBorders>
              <w:top w:val="single" w:sz="4" w:space="0" w:color="000000"/>
              <w:left w:val="single" w:sz="4" w:space="0" w:color="000000"/>
              <w:bottom w:val="single" w:sz="4" w:space="0" w:color="000000"/>
              <w:right w:val="single" w:sz="4" w:space="0" w:color="000000"/>
            </w:tcBorders>
            <w:vAlign w:val="center"/>
          </w:tcPr>
          <w:p w14:paraId="0E61AFF3" w14:textId="77777777" w:rsidR="00451907" w:rsidRPr="00451907" w:rsidRDefault="00451907" w:rsidP="00FA4F5A">
            <w:pPr>
              <w:numPr>
                <w:ilvl w:val="0"/>
                <w:numId w:val="4"/>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 xml:space="preserve">Communication and listening, including the ability to produce clear, structured business communications in a variety of media. </w:t>
            </w:r>
          </w:p>
          <w:p w14:paraId="54A7A823" w14:textId="77777777" w:rsidR="00451907" w:rsidRPr="00451907" w:rsidRDefault="00451907" w:rsidP="00FA4F5A">
            <w:pPr>
              <w:numPr>
                <w:ilvl w:val="0"/>
                <w:numId w:val="4"/>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Effective communication skills: verbal and non-verbal.</w:t>
            </w:r>
          </w:p>
          <w:p w14:paraId="3EEA1CA8" w14:textId="77777777" w:rsidR="00451907" w:rsidRPr="00451907" w:rsidRDefault="00451907" w:rsidP="00FA4F5A">
            <w:pPr>
              <w:numPr>
                <w:ilvl w:val="0"/>
                <w:numId w:val="4"/>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The ability to generate, develop and communicate ideas.</w:t>
            </w:r>
          </w:p>
          <w:p w14:paraId="365A3FFC" w14:textId="77777777" w:rsidR="00451907" w:rsidRPr="00451907" w:rsidRDefault="00451907" w:rsidP="00FA4F5A">
            <w:pPr>
              <w:numPr>
                <w:ilvl w:val="0"/>
                <w:numId w:val="4"/>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Creative thinking.</w:t>
            </w:r>
          </w:p>
          <w:p w14:paraId="3F55700D" w14:textId="77777777" w:rsidR="00451907" w:rsidRPr="00451907" w:rsidRDefault="00451907" w:rsidP="00FA4F5A">
            <w:pPr>
              <w:numPr>
                <w:ilvl w:val="0"/>
                <w:numId w:val="4"/>
              </w:num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Development and delivery of HR solutions to the business, appropriate to the organisational context.</w:t>
            </w:r>
          </w:p>
          <w:p w14:paraId="4BB883D4" w14:textId="77777777" w:rsidR="00451907" w:rsidRPr="00451907" w:rsidRDefault="00451907" w:rsidP="00FA4F5A">
            <w:pPr>
              <w:numPr>
                <w:ilvl w:val="0"/>
                <w:numId w:val="4"/>
              </w:num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Tailoring of business-centred advice on the interpretation and application of HR policies and processes.</w:t>
            </w:r>
          </w:p>
        </w:tc>
      </w:tr>
      <w:tr w:rsidR="00451907" w:rsidRPr="00451907" w14:paraId="0901968E" w14:textId="77777777" w:rsidTr="00A235A4">
        <w:tblPrEx>
          <w:tblCellMar>
            <w:left w:w="125" w:type="dxa"/>
            <w:right w:w="115" w:type="dxa"/>
          </w:tblCellMar>
        </w:tblPrEx>
        <w:trPr>
          <w:trHeight w:val="418"/>
        </w:trPr>
        <w:tc>
          <w:tcPr>
            <w:tcW w:w="9695" w:type="dxa"/>
            <w:gridSpan w:val="2"/>
            <w:tcBorders>
              <w:top w:val="single" w:sz="4" w:space="0" w:color="000000"/>
              <w:left w:val="single" w:sz="4" w:space="0" w:color="000000"/>
              <w:bottom w:val="single" w:sz="4" w:space="0" w:color="000000"/>
              <w:right w:val="single" w:sz="4" w:space="0" w:color="000000"/>
            </w:tcBorders>
            <w:shd w:val="clear" w:color="auto" w:fill="D3EAE3"/>
          </w:tcPr>
          <w:p w14:paraId="1CB28E16" w14:textId="77777777" w:rsidR="00451907" w:rsidRPr="00451907" w:rsidRDefault="00451907" w:rsidP="00FA4F5A">
            <w:pPr>
              <w:spacing w:line="360" w:lineRule="auto"/>
              <w:ind w:left="114"/>
              <w:rPr>
                <w:rFonts w:ascii="Arial" w:eastAsia="Calibri" w:hAnsi="Arial" w:cs="Arial"/>
                <w:color w:val="000000"/>
                <w:sz w:val="24"/>
                <w:szCs w:val="24"/>
              </w:rPr>
            </w:pPr>
            <w:r w:rsidRPr="00451907">
              <w:rPr>
                <w:rFonts w:ascii="Arial" w:eastAsia="Calibri" w:hAnsi="Arial" w:cs="Arial"/>
                <w:b/>
                <w:color w:val="000000"/>
                <w:sz w:val="24"/>
                <w:szCs w:val="24"/>
              </w:rPr>
              <w:t xml:space="preserve">Vocational scenario </w:t>
            </w:r>
          </w:p>
        </w:tc>
      </w:tr>
      <w:tr w:rsidR="00451907" w:rsidRPr="00451907" w14:paraId="04D37905" w14:textId="77777777" w:rsidTr="00A235A4">
        <w:tblPrEx>
          <w:tblCellMar>
            <w:left w:w="125" w:type="dxa"/>
            <w:right w:w="115" w:type="dxa"/>
          </w:tblCellMar>
        </w:tblPrEx>
        <w:trPr>
          <w:trHeight w:val="1000"/>
        </w:trPr>
        <w:tc>
          <w:tcPr>
            <w:tcW w:w="9695" w:type="dxa"/>
            <w:gridSpan w:val="2"/>
            <w:tcBorders>
              <w:top w:val="single" w:sz="4" w:space="0" w:color="000000"/>
              <w:left w:val="single" w:sz="4" w:space="0" w:color="000000"/>
              <w:bottom w:val="single" w:sz="4" w:space="0" w:color="000000"/>
              <w:right w:val="single" w:sz="4" w:space="0" w:color="000000"/>
            </w:tcBorders>
            <w:vAlign w:val="center"/>
          </w:tcPr>
          <w:p w14:paraId="1CF96E63" w14:textId="77777777" w:rsidR="00451907" w:rsidRPr="00451907" w:rsidRDefault="00451907" w:rsidP="00FA4F5A">
            <w:pPr>
              <w:spacing w:after="113" w:line="360" w:lineRule="auto"/>
              <w:ind w:left="114"/>
              <w:rPr>
                <w:rFonts w:ascii="Arial" w:eastAsia="Calibri" w:hAnsi="Arial" w:cs="Arial"/>
                <w:color w:val="000000"/>
                <w:sz w:val="24"/>
                <w:szCs w:val="24"/>
              </w:rPr>
            </w:pPr>
            <w:r w:rsidRPr="00451907">
              <w:rPr>
                <w:rFonts w:ascii="Arial" w:eastAsia="Calibri" w:hAnsi="Arial" w:cs="Arial"/>
                <w:color w:val="000000"/>
                <w:sz w:val="24"/>
                <w:szCs w:val="24"/>
              </w:rPr>
              <w:t>In your role of Human Resources Administrator, you have had a performance review with your line manager. In the review, you discussed that, leading on from the earlier personal development activity, you would like to consider specialising in talent management. Your manager has therefore put you into a project group tasked with creating an interactive and engaging training session on recruitment and retention in the organisation, in order to support continuous professional development.</w:t>
            </w:r>
          </w:p>
          <w:p w14:paraId="280C8EEA" w14:textId="7D382AA4" w:rsidR="00C315D6" w:rsidRPr="00451907" w:rsidRDefault="00451907" w:rsidP="00392D9D">
            <w:pPr>
              <w:spacing w:line="360" w:lineRule="auto"/>
              <w:ind w:left="114"/>
              <w:rPr>
                <w:rFonts w:ascii="Arial" w:eastAsia="Calibri" w:hAnsi="Arial" w:cs="Arial"/>
                <w:color w:val="000000"/>
                <w:sz w:val="24"/>
                <w:szCs w:val="24"/>
              </w:rPr>
            </w:pPr>
            <w:r w:rsidRPr="00451907">
              <w:rPr>
                <w:rFonts w:ascii="Arial" w:eastAsia="Calibri" w:hAnsi="Arial" w:cs="Arial"/>
                <w:color w:val="000000"/>
                <w:sz w:val="24"/>
                <w:szCs w:val="24"/>
              </w:rPr>
              <w:t>The training session is for managers taking part in the recruitment and selection of potential employees.</w:t>
            </w:r>
          </w:p>
        </w:tc>
      </w:tr>
      <w:tr w:rsidR="00451907" w:rsidRPr="00451907" w14:paraId="212DB2AE" w14:textId="77777777" w:rsidTr="00A235A4">
        <w:tblPrEx>
          <w:tblCellMar>
            <w:left w:w="125" w:type="dxa"/>
            <w:right w:w="115" w:type="dxa"/>
          </w:tblCellMar>
        </w:tblPrEx>
        <w:trPr>
          <w:trHeight w:val="418"/>
        </w:trPr>
        <w:tc>
          <w:tcPr>
            <w:tcW w:w="9695" w:type="dxa"/>
            <w:gridSpan w:val="2"/>
            <w:tcBorders>
              <w:top w:val="single" w:sz="4" w:space="0" w:color="000000"/>
              <w:left w:val="single" w:sz="4" w:space="0" w:color="000000"/>
              <w:bottom w:val="single" w:sz="4" w:space="0" w:color="000000"/>
              <w:right w:val="single" w:sz="4" w:space="0" w:color="000000"/>
            </w:tcBorders>
            <w:shd w:val="clear" w:color="auto" w:fill="D3EAE3"/>
          </w:tcPr>
          <w:p w14:paraId="3FD67405" w14:textId="77777777" w:rsidR="00451907" w:rsidRPr="00451907" w:rsidRDefault="00451907" w:rsidP="00FA4F5A">
            <w:pPr>
              <w:spacing w:line="360" w:lineRule="auto"/>
              <w:ind w:left="114"/>
              <w:rPr>
                <w:rFonts w:ascii="Arial" w:eastAsia="Calibri" w:hAnsi="Arial" w:cs="Arial"/>
                <w:color w:val="000000"/>
                <w:sz w:val="24"/>
                <w:szCs w:val="24"/>
              </w:rPr>
            </w:pPr>
            <w:r w:rsidRPr="00451907">
              <w:rPr>
                <w:rFonts w:ascii="Arial" w:eastAsia="Calibri" w:hAnsi="Arial" w:cs="Arial"/>
                <w:b/>
                <w:color w:val="000000"/>
                <w:sz w:val="24"/>
                <w:szCs w:val="24"/>
              </w:rPr>
              <w:t>Assignment activity and guidance</w:t>
            </w:r>
          </w:p>
        </w:tc>
      </w:tr>
      <w:tr w:rsidR="00451907" w:rsidRPr="00451907" w14:paraId="18425F1E" w14:textId="77777777" w:rsidTr="00A235A4">
        <w:tblPrEx>
          <w:tblCellMar>
            <w:left w:w="125" w:type="dxa"/>
            <w:right w:w="115" w:type="dxa"/>
          </w:tblCellMar>
        </w:tblPrEx>
        <w:trPr>
          <w:trHeight w:val="4940"/>
        </w:trPr>
        <w:tc>
          <w:tcPr>
            <w:tcW w:w="9695" w:type="dxa"/>
            <w:gridSpan w:val="2"/>
            <w:tcBorders>
              <w:top w:val="single" w:sz="4" w:space="0" w:color="000000"/>
              <w:left w:val="single" w:sz="4" w:space="0" w:color="000000"/>
              <w:bottom w:val="single" w:sz="4" w:space="0" w:color="000000"/>
              <w:right w:val="single" w:sz="4" w:space="0" w:color="000000"/>
            </w:tcBorders>
            <w:vAlign w:val="center"/>
          </w:tcPr>
          <w:p w14:paraId="712C8AAF" w14:textId="77777777" w:rsidR="00451907" w:rsidRPr="00451907" w:rsidRDefault="00451907" w:rsidP="00392D9D">
            <w:pPr>
              <w:spacing w:after="103" w:line="360" w:lineRule="auto"/>
              <w:ind w:right="47"/>
              <w:rPr>
                <w:rFonts w:ascii="Arial" w:eastAsia="Calibri" w:hAnsi="Arial" w:cs="Arial"/>
                <w:color w:val="000000"/>
                <w:sz w:val="24"/>
                <w:szCs w:val="24"/>
              </w:rPr>
            </w:pPr>
            <w:r w:rsidRPr="00451907">
              <w:rPr>
                <w:rFonts w:ascii="Arial" w:eastAsia="Calibri" w:hAnsi="Arial" w:cs="Arial"/>
                <w:color w:val="000000"/>
                <w:sz w:val="24"/>
                <w:szCs w:val="24"/>
              </w:rPr>
              <w:t xml:space="preserve">Prepare and deliver a training session, that assesses HRM practices within the workplace. </w:t>
            </w:r>
          </w:p>
          <w:p w14:paraId="54D154BB" w14:textId="77777777" w:rsidR="00451907" w:rsidRPr="00451907" w:rsidRDefault="00451907" w:rsidP="00392D9D">
            <w:pPr>
              <w:spacing w:after="124" w:line="360" w:lineRule="auto"/>
              <w:rPr>
                <w:rFonts w:ascii="Arial" w:eastAsia="Calibri" w:hAnsi="Arial" w:cs="Arial"/>
                <w:color w:val="000000"/>
                <w:sz w:val="24"/>
                <w:szCs w:val="24"/>
              </w:rPr>
            </w:pPr>
            <w:r w:rsidRPr="00451907">
              <w:rPr>
                <w:rFonts w:ascii="Arial" w:eastAsia="Calibri" w:hAnsi="Arial" w:cs="Arial"/>
                <w:color w:val="000000"/>
                <w:sz w:val="24"/>
                <w:szCs w:val="24"/>
              </w:rPr>
              <w:t>The training should cover the strengths and weakness of HRM practices, with recommendations of how the practices illustrated can improve sustainable organisational performance. The training should focus on at least two of the following areas:</w:t>
            </w:r>
          </w:p>
          <w:p w14:paraId="7DAC7F31" w14:textId="77777777" w:rsidR="00451907" w:rsidRPr="00451907" w:rsidRDefault="00451907" w:rsidP="00FA4F5A">
            <w:pPr>
              <w:numPr>
                <w:ilvl w:val="0"/>
                <w:numId w:val="5"/>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recruitment and selection documentation</w:t>
            </w:r>
          </w:p>
          <w:p w14:paraId="5D988544" w14:textId="77777777" w:rsidR="00451907" w:rsidRPr="00451907" w:rsidRDefault="00451907" w:rsidP="00FA4F5A">
            <w:pPr>
              <w:numPr>
                <w:ilvl w:val="0"/>
                <w:numId w:val="5"/>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recruitment and selection process</w:t>
            </w:r>
          </w:p>
          <w:p w14:paraId="3F3D7551" w14:textId="77777777" w:rsidR="00451907" w:rsidRPr="00451907" w:rsidRDefault="00451907" w:rsidP="00FA4F5A">
            <w:pPr>
              <w:numPr>
                <w:ilvl w:val="0"/>
                <w:numId w:val="5"/>
              </w:numPr>
              <w:spacing w:after="115" w:line="360" w:lineRule="auto"/>
              <w:rPr>
                <w:rFonts w:ascii="Arial" w:eastAsia="Calibri" w:hAnsi="Arial" w:cs="Arial"/>
                <w:color w:val="000000"/>
                <w:sz w:val="24"/>
                <w:szCs w:val="24"/>
              </w:rPr>
            </w:pPr>
            <w:r w:rsidRPr="00451907">
              <w:rPr>
                <w:rFonts w:ascii="Arial" w:eastAsia="Calibri" w:hAnsi="Arial" w:cs="Arial"/>
                <w:color w:val="000000"/>
                <w:sz w:val="24"/>
                <w:szCs w:val="24"/>
              </w:rPr>
              <w:t>performance management</w:t>
            </w:r>
          </w:p>
          <w:p w14:paraId="33CA88AE" w14:textId="77777777" w:rsidR="00451907" w:rsidRPr="00451907" w:rsidRDefault="00451907" w:rsidP="00FA4F5A">
            <w:pPr>
              <w:numPr>
                <w:ilvl w:val="0"/>
                <w:numId w:val="5"/>
              </w:numPr>
              <w:spacing w:after="103" w:line="360" w:lineRule="auto"/>
              <w:rPr>
                <w:rFonts w:ascii="Arial" w:eastAsia="Calibri" w:hAnsi="Arial" w:cs="Arial"/>
                <w:color w:val="000000"/>
                <w:sz w:val="24"/>
                <w:szCs w:val="24"/>
              </w:rPr>
            </w:pPr>
            <w:r w:rsidRPr="00451907">
              <w:rPr>
                <w:rFonts w:ascii="Arial" w:eastAsia="Calibri" w:hAnsi="Arial" w:cs="Arial"/>
                <w:color w:val="000000"/>
                <w:sz w:val="24"/>
                <w:szCs w:val="24"/>
              </w:rPr>
              <w:t>employee relations.</w:t>
            </w:r>
          </w:p>
          <w:p w14:paraId="7BEA5665" w14:textId="77777777" w:rsidR="00451907" w:rsidRPr="00451907" w:rsidRDefault="00451907" w:rsidP="00FA4F5A">
            <w:pPr>
              <w:spacing w:after="113" w:line="360" w:lineRule="auto"/>
              <w:ind w:left="114" w:right="141"/>
              <w:rPr>
                <w:rFonts w:ascii="Arial" w:eastAsia="Calibri" w:hAnsi="Arial" w:cs="Arial"/>
                <w:color w:val="000000"/>
                <w:sz w:val="24"/>
                <w:szCs w:val="24"/>
              </w:rPr>
            </w:pPr>
            <w:r w:rsidRPr="00451907">
              <w:rPr>
                <w:rFonts w:ascii="Arial" w:eastAsia="Calibri" w:hAnsi="Arial" w:cs="Arial"/>
                <w:color w:val="000000"/>
                <w:sz w:val="24"/>
                <w:szCs w:val="24"/>
              </w:rPr>
              <w:t xml:space="preserve">The training session needs to be interactive and must include short activities to engage the participants. For example, the session could include the use of role play, scenario and solution exercises, video clips and case studies. It should also include a peer-review activity at the end of the session to enable participants to provide feedback. </w:t>
            </w:r>
          </w:p>
          <w:p w14:paraId="68016311" w14:textId="09B84B50" w:rsidR="00C315D6" w:rsidRPr="00451907" w:rsidRDefault="00451907" w:rsidP="00392D9D">
            <w:pPr>
              <w:spacing w:line="360" w:lineRule="auto"/>
              <w:ind w:left="114"/>
              <w:rPr>
                <w:rFonts w:ascii="Arial" w:eastAsia="Calibri" w:hAnsi="Arial" w:cs="Arial"/>
                <w:color w:val="000000"/>
                <w:sz w:val="24"/>
                <w:szCs w:val="24"/>
              </w:rPr>
            </w:pPr>
            <w:r w:rsidRPr="00451907">
              <w:rPr>
                <w:rFonts w:ascii="Arial" w:eastAsia="Calibri" w:hAnsi="Arial" w:cs="Arial"/>
                <w:color w:val="000000"/>
                <w:sz w:val="24"/>
                <w:szCs w:val="24"/>
              </w:rPr>
              <w:t>The method used for the training should be decided by the group. A journal that shows each group member’s contribution to the group activity should be kept.</w:t>
            </w:r>
          </w:p>
        </w:tc>
      </w:tr>
      <w:tr w:rsidR="00451907" w:rsidRPr="00451907" w14:paraId="5EC8F25B" w14:textId="77777777" w:rsidTr="00A235A4">
        <w:tblPrEx>
          <w:tblCellMar>
            <w:left w:w="125" w:type="dxa"/>
            <w:right w:w="115" w:type="dxa"/>
          </w:tblCellMar>
        </w:tblPrEx>
        <w:trPr>
          <w:trHeight w:val="1134"/>
        </w:trPr>
        <w:tc>
          <w:tcPr>
            <w:tcW w:w="9695" w:type="dxa"/>
            <w:gridSpan w:val="2"/>
            <w:tcBorders>
              <w:top w:val="single" w:sz="4" w:space="0" w:color="000000"/>
              <w:left w:val="single" w:sz="4" w:space="0" w:color="000000"/>
              <w:bottom w:val="single" w:sz="4" w:space="0" w:color="000000"/>
              <w:right w:val="single" w:sz="4" w:space="0" w:color="000000"/>
            </w:tcBorders>
            <w:shd w:val="clear" w:color="auto" w:fill="D3EAE3"/>
            <w:vAlign w:val="center"/>
          </w:tcPr>
          <w:p w14:paraId="4547B081" w14:textId="77777777" w:rsidR="00451907" w:rsidRPr="00451907" w:rsidRDefault="00451907" w:rsidP="00FA4F5A">
            <w:pPr>
              <w:spacing w:after="103" w:line="360" w:lineRule="auto"/>
              <w:ind w:left="114"/>
              <w:rPr>
                <w:rFonts w:ascii="Arial" w:eastAsia="Calibri" w:hAnsi="Arial" w:cs="Arial"/>
                <w:color w:val="000000"/>
                <w:sz w:val="24"/>
                <w:szCs w:val="24"/>
              </w:rPr>
            </w:pPr>
            <w:r w:rsidRPr="00451907">
              <w:rPr>
                <w:rFonts w:ascii="Arial" w:eastAsia="Calibri" w:hAnsi="Arial" w:cs="Arial"/>
                <w:b/>
                <w:color w:val="000000"/>
                <w:sz w:val="24"/>
                <w:szCs w:val="24"/>
              </w:rPr>
              <w:t xml:space="preserve">Recommended Resources </w:t>
            </w:r>
          </w:p>
          <w:p w14:paraId="6A4B1DF3" w14:textId="77777777" w:rsidR="00451907" w:rsidRPr="00451907" w:rsidRDefault="00451907" w:rsidP="00FA4F5A">
            <w:pPr>
              <w:spacing w:line="360" w:lineRule="auto"/>
              <w:ind w:left="114"/>
              <w:rPr>
                <w:rFonts w:ascii="Arial" w:eastAsia="Calibri" w:hAnsi="Arial" w:cs="Arial"/>
                <w:color w:val="000000"/>
                <w:sz w:val="24"/>
                <w:szCs w:val="24"/>
              </w:rPr>
            </w:pPr>
            <w:r w:rsidRPr="00451907">
              <w:rPr>
                <w:rFonts w:ascii="Arial" w:eastAsia="Calibri" w:hAnsi="Arial" w:cs="Arial"/>
                <w:b/>
                <w:color w:val="000000"/>
                <w:sz w:val="24"/>
                <w:szCs w:val="24"/>
              </w:rPr>
              <w:t>Please note that the resources listed are examples for you to use as a starting point in your research – the list is not definitive.</w:t>
            </w:r>
          </w:p>
        </w:tc>
      </w:tr>
      <w:tr w:rsidR="00451907" w:rsidRPr="00451907" w14:paraId="352D35E3" w14:textId="77777777" w:rsidTr="00A235A4">
        <w:tblPrEx>
          <w:tblCellMar>
            <w:left w:w="125" w:type="dxa"/>
            <w:right w:w="115" w:type="dxa"/>
          </w:tblCellMar>
        </w:tblPrEx>
        <w:trPr>
          <w:trHeight w:val="4842"/>
        </w:trPr>
        <w:tc>
          <w:tcPr>
            <w:tcW w:w="9695" w:type="dxa"/>
            <w:gridSpan w:val="2"/>
            <w:tcBorders>
              <w:top w:val="single" w:sz="4" w:space="0" w:color="000000"/>
              <w:left w:val="single" w:sz="4" w:space="0" w:color="000000"/>
              <w:bottom w:val="single" w:sz="4" w:space="0" w:color="000000"/>
              <w:right w:val="single" w:sz="4" w:space="0" w:color="000000"/>
            </w:tcBorders>
            <w:vAlign w:val="center"/>
          </w:tcPr>
          <w:p w14:paraId="5E06694B" w14:textId="77777777" w:rsidR="00451907" w:rsidRPr="00451907" w:rsidRDefault="00451907" w:rsidP="00FA4F5A">
            <w:pPr>
              <w:spacing w:after="103" w:line="360" w:lineRule="auto"/>
              <w:ind w:left="114"/>
              <w:rPr>
                <w:rFonts w:ascii="Arial" w:eastAsia="Calibri" w:hAnsi="Arial" w:cs="Arial"/>
                <w:color w:val="000000"/>
                <w:sz w:val="24"/>
                <w:szCs w:val="24"/>
              </w:rPr>
            </w:pPr>
            <w:proofErr w:type="spellStart"/>
            <w:r w:rsidRPr="00451907">
              <w:rPr>
                <w:rFonts w:ascii="Arial" w:eastAsia="Calibri" w:hAnsi="Arial" w:cs="Arial"/>
                <w:b/>
                <w:color w:val="000000"/>
                <w:sz w:val="24"/>
                <w:szCs w:val="24"/>
              </w:rPr>
              <w:t>Weblinks</w:t>
            </w:r>
            <w:proofErr w:type="spellEnd"/>
          </w:p>
          <w:p w14:paraId="37025317" w14:textId="77777777" w:rsidR="00451907" w:rsidRPr="00451907" w:rsidRDefault="00451907" w:rsidP="00FA4F5A">
            <w:pPr>
              <w:spacing w:after="113" w:line="360" w:lineRule="auto"/>
              <w:ind w:left="114" w:right="185"/>
              <w:rPr>
                <w:rFonts w:ascii="Arial" w:eastAsia="Calibri" w:hAnsi="Arial" w:cs="Arial"/>
                <w:color w:val="000000"/>
                <w:sz w:val="24"/>
                <w:szCs w:val="24"/>
              </w:rPr>
            </w:pPr>
            <w:r w:rsidRPr="00451907">
              <w:rPr>
                <w:rFonts w:ascii="Arial" w:eastAsia="Calibri" w:hAnsi="Arial" w:cs="Arial"/>
                <w:color w:val="000000"/>
                <w:sz w:val="24"/>
                <w:szCs w:val="24"/>
              </w:rPr>
              <w:t xml:space="preserve">Chartered Institute of Personnel Development (CIPD). </w:t>
            </w:r>
            <w:r w:rsidRPr="00451907">
              <w:rPr>
                <w:rFonts w:ascii="Arial" w:eastAsia="Calibri" w:hAnsi="Arial" w:cs="Arial"/>
                <w:i/>
                <w:color w:val="000000"/>
                <w:sz w:val="24"/>
                <w:szCs w:val="24"/>
              </w:rPr>
              <w:t>Recruitment and Selection</w:t>
            </w:r>
            <w:r w:rsidRPr="00451907">
              <w:rPr>
                <w:rFonts w:ascii="Arial" w:eastAsia="Calibri" w:hAnsi="Arial" w:cs="Arial"/>
                <w:color w:val="000000"/>
                <w:sz w:val="24"/>
                <w:szCs w:val="24"/>
              </w:rPr>
              <w:t xml:space="preserve">. Available at: </w:t>
            </w:r>
            <w:hyperlink r:id="rId25" w:anchor="7261">
              <w:r w:rsidRPr="00451907">
                <w:rPr>
                  <w:rFonts w:ascii="Arial" w:eastAsia="Calibri" w:hAnsi="Arial" w:cs="Arial"/>
                  <w:color w:val="265A9B"/>
                  <w:sz w:val="24"/>
                  <w:szCs w:val="24"/>
                  <w:u w:val="single" w:color="265A9B"/>
                </w:rPr>
                <w:t xml:space="preserve">https://www.cipd.co.uk/knowledge/fundamentals/people/recruitment/ </w:t>
              </w:r>
            </w:hyperlink>
            <w:hyperlink r:id="rId26" w:anchor="7261">
              <w:r w:rsidRPr="00451907">
                <w:rPr>
                  <w:rFonts w:ascii="Arial" w:eastAsia="Calibri" w:hAnsi="Arial" w:cs="Arial"/>
                  <w:color w:val="265A9B"/>
                  <w:sz w:val="24"/>
                  <w:szCs w:val="24"/>
                  <w:u w:val="single" w:color="265A9B"/>
                </w:rPr>
                <w:t>selection-factsheet#7261</w:t>
              </w:r>
            </w:hyperlink>
          </w:p>
          <w:p w14:paraId="6F3A61F5" w14:textId="77777777" w:rsidR="00451907" w:rsidRPr="00451907" w:rsidRDefault="00451907" w:rsidP="00FA4F5A">
            <w:pPr>
              <w:spacing w:after="113" w:line="360" w:lineRule="auto"/>
              <w:ind w:left="114"/>
              <w:rPr>
                <w:rFonts w:ascii="Arial" w:eastAsia="Calibri" w:hAnsi="Arial" w:cs="Arial"/>
                <w:color w:val="000000"/>
                <w:sz w:val="24"/>
                <w:szCs w:val="24"/>
              </w:rPr>
            </w:pPr>
            <w:r w:rsidRPr="00451907">
              <w:rPr>
                <w:rFonts w:ascii="Arial" w:eastAsia="Calibri" w:hAnsi="Arial" w:cs="Arial"/>
                <w:color w:val="000000"/>
                <w:sz w:val="24"/>
                <w:szCs w:val="24"/>
              </w:rPr>
              <w:t xml:space="preserve">Business Case Studies. Available at: </w:t>
            </w:r>
            <w:hyperlink r:id="rId27">
              <w:r w:rsidRPr="00451907">
                <w:rPr>
                  <w:rFonts w:ascii="Arial" w:eastAsia="Calibri" w:hAnsi="Arial" w:cs="Arial"/>
                  <w:color w:val="265A9B"/>
                  <w:sz w:val="24"/>
                  <w:szCs w:val="24"/>
                  <w:u w:val="single" w:color="265A9B"/>
                </w:rPr>
                <w:t>https://businesscasestudies.co.uk/recruitment-selection-and-training/</w:t>
              </w:r>
            </w:hyperlink>
          </w:p>
          <w:p w14:paraId="2DCCF495" w14:textId="77777777" w:rsidR="00451907" w:rsidRPr="00451907" w:rsidRDefault="00451907" w:rsidP="00FA4F5A">
            <w:pPr>
              <w:spacing w:after="113" w:line="360" w:lineRule="auto"/>
              <w:ind w:firstLine="114"/>
              <w:rPr>
                <w:rFonts w:ascii="Arial" w:eastAsia="Calibri" w:hAnsi="Arial" w:cs="Arial"/>
                <w:color w:val="000000"/>
                <w:sz w:val="24"/>
                <w:szCs w:val="24"/>
              </w:rPr>
            </w:pPr>
            <w:r w:rsidRPr="00451907">
              <w:rPr>
                <w:rFonts w:ascii="Arial" w:eastAsia="Calibri" w:hAnsi="Arial" w:cs="Arial"/>
                <w:color w:val="000000"/>
                <w:sz w:val="24"/>
                <w:szCs w:val="24"/>
              </w:rPr>
              <w:t xml:space="preserve">HR Zone. </w:t>
            </w:r>
            <w:r w:rsidRPr="00451907">
              <w:rPr>
                <w:rFonts w:ascii="Arial" w:eastAsia="Calibri" w:hAnsi="Arial" w:cs="Arial"/>
                <w:i/>
                <w:color w:val="000000"/>
                <w:sz w:val="24"/>
                <w:szCs w:val="24"/>
              </w:rPr>
              <w:t xml:space="preserve">What are Employee Relations? </w:t>
            </w:r>
            <w:r w:rsidRPr="00451907">
              <w:rPr>
                <w:rFonts w:ascii="Arial" w:eastAsia="Calibri" w:hAnsi="Arial" w:cs="Arial"/>
                <w:color w:val="000000"/>
                <w:sz w:val="24"/>
                <w:szCs w:val="24"/>
              </w:rPr>
              <w:t xml:space="preserve">Available at:   </w:t>
            </w:r>
            <w:hyperlink r:id="rId28">
              <w:r w:rsidRPr="00451907">
                <w:rPr>
                  <w:rFonts w:ascii="Arial" w:eastAsia="Calibri" w:hAnsi="Arial" w:cs="Arial"/>
                  <w:color w:val="265A9B"/>
                  <w:sz w:val="24"/>
                  <w:szCs w:val="24"/>
                  <w:u w:val="single" w:color="265A9B"/>
                </w:rPr>
                <w:t>https://www.hrzone.com/hr-glossary/what-are-employee-relations</w:t>
              </w:r>
            </w:hyperlink>
          </w:p>
          <w:p w14:paraId="2ACFC648" w14:textId="77777777" w:rsidR="00451907" w:rsidRPr="00451907" w:rsidRDefault="00451907" w:rsidP="00FA4F5A">
            <w:pPr>
              <w:spacing w:after="113" w:line="360" w:lineRule="auto"/>
              <w:ind w:left="114"/>
              <w:rPr>
                <w:rFonts w:ascii="Arial" w:eastAsia="Calibri" w:hAnsi="Arial" w:cs="Arial"/>
                <w:color w:val="000000"/>
                <w:sz w:val="24"/>
                <w:szCs w:val="24"/>
              </w:rPr>
            </w:pPr>
            <w:r w:rsidRPr="00451907">
              <w:rPr>
                <w:rFonts w:ascii="Arial" w:eastAsia="Calibri" w:hAnsi="Arial" w:cs="Arial"/>
                <w:color w:val="000000"/>
                <w:sz w:val="24"/>
                <w:szCs w:val="24"/>
              </w:rPr>
              <w:t xml:space="preserve">Tesco recruitment. Available at: </w:t>
            </w:r>
            <w:hyperlink r:id="rId29">
              <w:r w:rsidRPr="00451907">
                <w:rPr>
                  <w:rFonts w:ascii="Arial" w:eastAsia="Calibri" w:hAnsi="Arial" w:cs="Arial"/>
                  <w:color w:val="265A9B"/>
                  <w:sz w:val="24"/>
                  <w:szCs w:val="24"/>
                  <w:u w:val="single" w:color="265A9B"/>
                </w:rPr>
                <w:t>https://www.tescounderwriting.com/join-us/our</w:t>
              </w:r>
            </w:hyperlink>
            <w:hyperlink r:id="rId30">
              <w:r w:rsidRPr="00451907">
                <w:rPr>
                  <w:rFonts w:ascii="Arial" w:eastAsia="Calibri" w:hAnsi="Arial" w:cs="Arial"/>
                  <w:color w:val="265A9B"/>
                  <w:sz w:val="24"/>
                  <w:szCs w:val="24"/>
                  <w:u w:val="single" w:color="265A9B"/>
                </w:rPr>
                <w:t xml:space="preserve">recruitment-process/ </w:t>
              </w:r>
            </w:hyperlink>
          </w:p>
          <w:p w14:paraId="7FF67CF0" w14:textId="77777777" w:rsidR="00451907" w:rsidRPr="00451907" w:rsidRDefault="00451907" w:rsidP="00FA4F5A">
            <w:pPr>
              <w:spacing w:after="113" w:line="360" w:lineRule="auto"/>
              <w:ind w:left="114"/>
              <w:rPr>
                <w:rFonts w:ascii="Arial" w:eastAsia="Calibri" w:hAnsi="Arial" w:cs="Arial"/>
                <w:color w:val="000000"/>
                <w:sz w:val="24"/>
                <w:szCs w:val="24"/>
              </w:rPr>
            </w:pPr>
            <w:r w:rsidRPr="00451907">
              <w:rPr>
                <w:rFonts w:ascii="Arial" w:eastAsia="Calibri" w:hAnsi="Arial" w:cs="Arial"/>
                <w:color w:val="000000"/>
                <w:sz w:val="24"/>
                <w:szCs w:val="24"/>
              </w:rPr>
              <w:t xml:space="preserve">Amazon. </w:t>
            </w:r>
            <w:r w:rsidRPr="00451907">
              <w:rPr>
                <w:rFonts w:ascii="Arial" w:eastAsia="Calibri" w:hAnsi="Arial" w:cs="Arial"/>
                <w:i/>
                <w:color w:val="000000"/>
                <w:sz w:val="24"/>
                <w:szCs w:val="24"/>
              </w:rPr>
              <w:t>Interviewing at Amazon</w:t>
            </w:r>
            <w:r w:rsidRPr="00451907">
              <w:rPr>
                <w:rFonts w:ascii="Arial" w:eastAsia="Calibri" w:hAnsi="Arial" w:cs="Arial"/>
                <w:color w:val="000000"/>
                <w:sz w:val="24"/>
                <w:szCs w:val="24"/>
              </w:rPr>
              <w:t xml:space="preserve">. Available at: </w:t>
            </w:r>
            <w:hyperlink r:id="rId31">
              <w:r w:rsidRPr="00451907">
                <w:rPr>
                  <w:rFonts w:ascii="Arial" w:eastAsia="Calibri" w:hAnsi="Arial" w:cs="Arial"/>
                  <w:color w:val="265A9B"/>
                  <w:sz w:val="24"/>
                  <w:szCs w:val="24"/>
                  <w:u w:val="single" w:color="265A9B"/>
                </w:rPr>
                <w:t xml:space="preserve">https://www.amazon.jobs/en/landing_pages/ </w:t>
              </w:r>
            </w:hyperlink>
            <w:hyperlink r:id="rId32">
              <w:r w:rsidRPr="00451907">
                <w:rPr>
                  <w:rFonts w:ascii="Arial" w:eastAsia="Calibri" w:hAnsi="Arial" w:cs="Arial"/>
                  <w:color w:val="265A9B"/>
                  <w:sz w:val="24"/>
                  <w:szCs w:val="24"/>
                  <w:u w:val="single" w:color="265A9B"/>
                </w:rPr>
                <w:t>interviewing-at-amazon</w:t>
              </w:r>
            </w:hyperlink>
          </w:p>
          <w:p w14:paraId="2E23F9A7" w14:textId="77777777" w:rsidR="00451907" w:rsidRPr="00451907" w:rsidRDefault="00451907" w:rsidP="00FA4F5A">
            <w:pPr>
              <w:spacing w:line="360" w:lineRule="auto"/>
              <w:ind w:left="114"/>
              <w:rPr>
                <w:rFonts w:ascii="Arial" w:eastAsia="Calibri" w:hAnsi="Arial" w:cs="Arial"/>
                <w:color w:val="000000"/>
                <w:sz w:val="24"/>
                <w:szCs w:val="24"/>
              </w:rPr>
            </w:pPr>
            <w:r w:rsidRPr="00451907">
              <w:rPr>
                <w:rFonts w:ascii="Arial" w:eastAsia="Calibri" w:hAnsi="Arial" w:cs="Arial"/>
                <w:i/>
                <w:color w:val="000000"/>
                <w:sz w:val="24"/>
                <w:szCs w:val="24"/>
              </w:rPr>
              <w:t>Recruitment in the Automotive Industry in Europe</w:t>
            </w:r>
            <w:r w:rsidRPr="00451907">
              <w:rPr>
                <w:rFonts w:ascii="Arial" w:eastAsia="Calibri" w:hAnsi="Arial" w:cs="Arial"/>
                <w:color w:val="000000"/>
                <w:sz w:val="24"/>
                <w:szCs w:val="24"/>
              </w:rPr>
              <w:t xml:space="preserve">: Industry Report 2019 Available at: </w:t>
            </w:r>
            <w:hyperlink r:id="rId33">
              <w:r w:rsidRPr="00451907">
                <w:rPr>
                  <w:rFonts w:ascii="Arial" w:eastAsia="Calibri" w:hAnsi="Arial" w:cs="Arial"/>
                  <w:color w:val="265A9B"/>
                  <w:sz w:val="24"/>
                  <w:szCs w:val="24"/>
                  <w:u w:val="single" w:color="265A9B"/>
                </w:rPr>
                <w:t>https://www.skeeled.com/blog/recruitment-in-the-automotive-industry-in-europe</w:t>
              </w:r>
            </w:hyperlink>
          </w:p>
        </w:tc>
      </w:tr>
    </w:tbl>
    <w:p w14:paraId="2279247A" w14:textId="77777777" w:rsidR="00451907" w:rsidRPr="00451907" w:rsidRDefault="00451907" w:rsidP="00A235A4">
      <w:pPr>
        <w:pBdr>
          <w:top w:val="single" w:sz="4" w:space="0" w:color="000000"/>
          <w:left w:val="single" w:sz="4" w:space="14" w:color="000000"/>
          <w:bottom w:val="single" w:sz="4" w:space="0" w:color="000000"/>
          <w:right w:val="single" w:sz="4" w:space="31" w:color="000000"/>
        </w:pBdr>
        <w:spacing w:after="103" w:line="360" w:lineRule="auto"/>
        <w:ind w:left="295" w:hanging="10"/>
        <w:rPr>
          <w:rFonts w:ascii="Arial" w:eastAsia="Calibri" w:hAnsi="Arial" w:cs="Arial"/>
          <w:color w:val="000000"/>
          <w:sz w:val="24"/>
          <w:szCs w:val="24"/>
          <w:lang w:eastAsia="en-GB"/>
        </w:rPr>
      </w:pPr>
      <w:r w:rsidRPr="00451907">
        <w:rPr>
          <w:rFonts w:ascii="Arial" w:eastAsia="Calibri" w:hAnsi="Arial" w:cs="Arial"/>
          <w:b/>
          <w:color w:val="000000"/>
          <w:sz w:val="24"/>
          <w:szCs w:val="24"/>
          <w:lang w:eastAsia="en-GB"/>
        </w:rPr>
        <w:t>HN Global</w:t>
      </w:r>
    </w:p>
    <w:p w14:paraId="1C791C16" w14:textId="77777777" w:rsidR="00451907" w:rsidRPr="00451907" w:rsidRDefault="00451907" w:rsidP="00A235A4">
      <w:pPr>
        <w:pBdr>
          <w:top w:val="single" w:sz="4" w:space="0" w:color="000000"/>
          <w:left w:val="single" w:sz="4" w:space="14" w:color="000000"/>
          <w:bottom w:val="single" w:sz="4" w:space="0" w:color="000000"/>
          <w:right w:val="single" w:sz="4" w:space="31" w:color="000000"/>
        </w:pBdr>
        <w:spacing w:after="104" w:line="360" w:lineRule="auto"/>
        <w:ind w:left="295" w:hanging="10"/>
        <w:rPr>
          <w:rFonts w:ascii="Arial" w:eastAsia="Calibri" w:hAnsi="Arial" w:cs="Arial"/>
          <w:color w:val="000000"/>
          <w:sz w:val="24"/>
          <w:szCs w:val="24"/>
          <w:lang w:eastAsia="en-GB"/>
        </w:rPr>
      </w:pPr>
      <w:r w:rsidRPr="00451907">
        <w:rPr>
          <w:rFonts w:ascii="Arial" w:eastAsia="Calibri" w:hAnsi="Arial" w:cs="Arial"/>
          <w:color w:val="000000"/>
          <w:sz w:val="24"/>
          <w:szCs w:val="24"/>
          <w:lang w:eastAsia="en-GB"/>
        </w:rPr>
        <w:t xml:space="preserve">HN Global (2021) </w:t>
      </w:r>
      <w:r w:rsidRPr="00451907">
        <w:rPr>
          <w:rFonts w:ascii="Arial" w:eastAsia="Calibri" w:hAnsi="Arial" w:cs="Arial"/>
          <w:i/>
          <w:color w:val="000000"/>
          <w:sz w:val="24"/>
          <w:szCs w:val="24"/>
          <w:lang w:eastAsia="en-GB"/>
        </w:rPr>
        <w:t>Reading Lists</w:t>
      </w:r>
      <w:r w:rsidRPr="00451907">
        <w:rPr>
          <w:rFonts w:ascii="Arial" w:eastAsia="Calibri" w:hAnsi="Arial" w:cs="Arial"/>
          <w:color w:val="000000"/>
          <w:sz w:val="24"/>
          <w:szCs w:val="24"/>
          <w:lang w:eastAsia="en-GB"/>
        </w:rPr>
        <w:t xml:space="preserve">. Available at: </w:t>
      </w:r>
      <w:hyperlink r:id="rId34">
        <w:r w:rsidRPr="00451907">
          <w:rPr>
            <w:rFonts w:ascii="Arial" w:eastAsia="Calibri" w:hAnsi="Arial" w:cs="Arial"/>
            <w:color w:val="265A9B"/>
            <w:sz w:val="24"/>
            <w:szCs w:val="24"/>
            <w:u w:val="single" w:color="265A9B"/>
            <w:lang w:eastAsia="en-GB"/>
          </w:rPr>
          <w:t>https://hnglobal.highernationals.com/learning</w:t>
        </w:r>
      </w:hyperlink>
      <w:hyperlink r:id="rId35">
        <w:r w:rsidRPr="00451907">
          <w:rPr>
            <w:rFonts w:ascii="Arial" w:eastAsia="Calibri" w:hAnsi="Arial" w:cs="Arial"/>
            <w:color w:val="265A9B"/>
            <w:sz w:val="24"/>
            <w:szCs w:val="24"/>
            <w:u w:val="single" w:color="265A9B"/>
            <w:lang w:eastAsia="en-GB"/>
          </w:rPr>
          <w:t>zone/reading-lists</w:t>
        </w:r>
      </w:hyperlink>
    </w:p>
    <w:p w14:paraId="6D374192" w14:textId="77777777" w:rsidR="00451907" w:rsidRPr="00451907" w:rsidRDefault="00451907" w:rsidP="00A235A4">
      <w:pPr>
        <w:pBdr>
          <w:top w:val="single" w:sz="4" w:space="0" w:color="000000"/>
          <w:left w:val="single" w:sz="4" w:space="14" w:color="000000"/>
          <w:bottom w:val="single" w:sz="4" w:space="0" w:color="000000"/>
          <w:right w:val="single" w:sz="4" w:space="31" w:color="000000"/>
        </w:pBdr>
        <w:spacing w:after="104" w:line="360" w:lineRule="auto"/>
        <w:ind w:left="295" w:hanging="10"/>
        <w:rPr>
          <w:rFonts w:ascii="Arial" w:eastAsia="Calibri" w:hAnsi="Arial" w:cs="Arial"/>
          <w:color w:val="000000"/>
          <w:sz w:val="24"/>
          <w:szCs w:val="24"/>
          <w:lang w:eastAsia="en-GB"/>
        </w:rPr>
      </w:pPr>
      <w:r w:rsidRPr="00451907">
        <w:rPr>
          <w:rFonts w:ascii="Arial" w:eastAsia="Calibri" w:hAnsi="Arial" w:cs="Arial"/>
          <w:color w:val="000000"/>
          <w:sz w:val="24"/>
          <w:szCs w:val="24"/>
          <w:lang w:eastAsia="en-GB"/>
        </w:rPr>
        <w:t xml:space="preserve">HN Global (2021) </w:t>
      </w:r>
      <w:r w:rsidRPr="00451907">
        <w:rPr>
          <w:rFonts w:ascii="Arial" w:eastAsia="Calibri" w:hAnsi="Arial" w:cs="Arial"/>
          <w:i/>
          <w:color w:val="000000"/>
          <w:sz w:val="24"/>
          <w:szCs w:val="24"/>
          <w:lang w:eastAsia="en-GB"/>
        </w:rPr>
        <w:t>Student Resource Library</w:t>
      </w:r>
      <w:r w:rsidRPr="00451907">
        <w:rPr>
          <w:rFonts w:ascii="Arial" w:eastAsia="Calibri" w:hAnsi="Arial" w:cs="Arial"/>
          <w:color w:val="000000"/>
          <w:sz w:val="24"/>
          <w:szCs w:val="24"/>
          <w:lang w:eastAsia="en-GB"/>
        </w:rPr>
        <w:t xml:space="preserve">. Available at: </w:t>
      </w:r>
      <w:hyperlink r:id="rId36">
        <w:r w:rsidRPr="00451907">
          <w:rPr>
            <w:rFonts w:ascii="Arial" w:eastAsia="Calibri" w:hAnsi="Arial" w:cs="Arial"/>
            <w:color w:val="265A9B"/>
            <w:sz w:val="24"/>
            <w:szCs w:val="24"/>
            <w:u w:val="single" w:color="265A9B"/>
            <w:lang w:eastAsia="en-GB"/>
          </w:rPr>
          <w:t xml:space="preserve">https://hnglobal.highernationals. </w:t>
        </w:r>
      </w:hyperlink>
      <w:hyperlink r:id="rId37">
        <w:r w:rsidRPr="00451907">
          <w:rPr>
            <w:rFonts w:ascii="Arial" w:eastAsia="Calibri" w:hAnsi="Arial" w:cs="Arial"/>
            <w:color w:val="265A9B"/>
            <w:sz w:val="24"/>
            <w:szCs w:val="24"/>
            <w:u w:val="single" w:color="265A9B"/>
            <w:lang w:eastAsia="en-GB"/>
          </w:rPr>
          <w:t>com/subjects/resource-libraries</w:t>
        </w:r>
      </w:hyperlink>
    </w:p>
    <w:p w14:paraId="7BDB661C" w14:textId="77777777" w:rsidR="00451907" w:rsidRPr="00451907" w:rsidRDefault="00451907" w:rsidP="00A235A4">
      <w:pPr>
        <w:pBdr>
          <w:top w:val="single" w:sz="4" w:space="0" w:color="000000"/>
          <w:left w:val="single" w:sz="4" w:space="14" w:color="000000"/>
          <w:bottom w:val="single" w:sz="4" w:space="0" w:color="000000"/>
          <w:right w:val="single" w:sz="4" w:space="31" w:color="000000"/>
        </w:pBdr>
        <w:spacing w:after="495" w:line="360" w:lineRule="auto"/>
        <w:ind w:left="295" w:hanging="10"/>
        <w:rPr>
          <w:rFonts w:ascii="Arial" w:eastAsia="Calibri" w:hAnsi="Arial" w:cs="Arial"/>
          <w:color w:val="000000"/>
          <w:sz w:val="24"/>
          <w:szCs w:val="24"/>
          <w:lang w:eastAsia="en-GB"/>
        </w:rPr>
      </w:pPr>
      <w:r w:rsidRPr="00451907">
        <w:rPr>
          <w:rFonts w:ascii="Arial" w:eastAsia="Calibri" w:hAnsi="Arial" w:cs="Arial"/>
          <w:color w:val="000000"/>
          <w:sz w:val="24"/>
          <w:szCs w:val="24"/>
          <w:lang w:eastAsia="en-GB"/>
        </w:rPr>
        <w:t xml:space="preserve">HN Global (2021) </w:t>
      </w:r>
      <w:r w:rsidRPr="00451907">
        <w:rPr>
          <w:rFonts w:ascii="Arial" w:eastAsia="Calibri" w:hAnsi="Arial" w:cs="Arial"/>
          <w:i/>
          <w:color w:val="000000"/>
          <w:sz w:val="24"/>
          <w:szCs w:val="24"/>
          <w:lang w:eastAsia="en-GB"/>
        </w:rPr>
        <w:t>Textbooks.</w:t>
      </w:r>
      <w:r w:rsidRPr="00451907">
        <w:rPr>
          <w:rFonts w:ascii="Arial" w:eastAsia="Calibri" w:hAnsi="Arial" w:cs="Arial"/>
          <w:color w:val="000000"/>
          <w:sz w:val="24"/>
          <w:szCs w:val="24"/>
          <w:lang w:eastAsia="en-GB"/>
        </w:rPr>
        <w:t xml:space="preserve"> Available at: </w:t>
      </w:r>
      <w:hyperlink r:id="rId38">
        <w:r w:rsidRPr="00451907">
          <w:rPr>
            <w:rFonts w:ascii="Arial" w:eastAsia="Calibri" w:hAnsi="Arial" w:cs="Arial"/>
            <w:color w:val="265A9B"/>
            <w:sz w:val="24"/>
            <w:szCs w:val="24"/>
            <w:u w:val="single" w:color="265A9B"/>
            <w:lang w:eastAsia="en-GB"/>
          </w:rPr>
          <w:t>https://hnglobal.highernationals.com/textbooks</w:t>
        </w:r>
      </w:hyperlink>
    </w:p>
    <w:p w14:paraId="2AE94BEA" w14:textId="77777777" w:rsidR="00451907" w:rsidRPr="00451907" w:rsidRDefault="00451907" w:rsidP="00A235A4">
      <w:pPr>
        <w:pBdr>
          <w:top w:val="single" w:sz="4" w:space="0" w:color="000000"/>
          <w:left w:val="single" w:sz="4" w:space="14" w:color="000000"/>
          <w:bottom w:val="single" w:sz="4" w:space="0" w:color="000000"/>
          <w:right w:val="single" w:sz="4" w:space="31" w:color="000000"/>
        </w:pBdr>
        <w:spacing w:after="103" w:line="360" w:lineRule="auto"/>
        <w:ind w:left="295" w:hanging="10"/>
        <w:rPr>
          <w:rFonts w:ascii="Arial" w:eastAsia="Calibri" w:hAnsi="Arial" w:cs="Arial"/>
          <w:color w:val="000000"/>
          <w:sz w:val="24"/>
          <w:szCs w:val="24"/>
          <w:lang w:eastAsia="en-GB"/>
        </w:rPr>
      </w:pPr>
      <w:r w:rsidRPr="00451907">
        <w:rPr>
          <w:rFonts w:ascii="Arial" w:eastAsia="Calibri" w:hAnsi="Arial" w:cs="Arial"/>
          <w:b/>
          <w:color w:val="000000"/>
          <w:sz w:val="24"/>
          <w:szCs w:val="24"/>
          <w:lang w:eastAsia="en-GB"/>
        </w:rPr>
        <w:t>Textbooks</w:t>
      </w:r>
    </w:p>
    <w:p w14:paraId="531220B4" w14:textId="77777777" w:rsidR="00451907" w:rsidRPr="00451907" w:rsidRDefault="00451907" w:rsidP="00A235A4">
      <w:pPr>
        <w:pBdr>
          <w:top w:val="single" w:sz="4" w:space="0" w:color="000000"/>
          <w:left w:val="single" w:sz="4" w:space="14" w:color="000000"/>
          <w:bottom w:val="single" w:sz="4" w:space="0" w:color="000000"/>
          <w:right w:val="single" w:sz="4" w:space="31" w:color="000000"/>
        </w:pBdr>
        <w:spacing w:after="113" w:line="360" w:lineRule="auto"/>
        <w:ind w:left="295" w:hanging="10"/>
        <w:rPr>
          <w:rFonts w:ascii="Arial" w:eastAsia="Calibri" w:hAnsi="Arial" w:cs="Arial"/>
          <w:color w:val="000000"/>
          <w:sz w:val="24"/>
          <w:szCs w:val="24"/>
          <w:lang w:eastAsia="en-GB"/>
        </w:rPr>
      </w:pPr>
      <w:r w:rsidRPr="00451907">
        <w:rPr>
          <w:rFonts w:ascii="Arial" w:eastAsia="Calibri" w:hAnsi="Arial" w:cs="Arial"/>
          <w:color w:val="000000"/>
          <w:sz w:val="24"/>
          <w:szCs w:val="24"/>
          <w:lang w:eastAsia="en-GB"/>
        </w:rPr>
        <w:t xml:space="preserve">Armstrong, M. and Taylor, S. (2020) </w:t>
      </w:r>
      <w:r w:rsidRPr="00451907">
        <w:rPr>
          <w:rFonts w:ascii="Arial" w:eastAsia="Calibri" w:hAnsi="Arial" w:cs="Arial"/>
          <w:i/>
          <w:color w:val="000000"/>
          <w:sz w:val="24"/>
          <w:szCs w:val="24"/>
          <w:lang w:eastAsia="en-GB"/>
        </w:rPr>
        <w:t>Armstrong’s Handbook of Human Resource Management Practice</w:t>
      </w:r>
      <w:r w:rsidRPr="00451907">
        <w:rPr>
          <w:rFonts w:ascii="Arial" w:eastAsia="Calibri" w:hAnsi="Arial" w:cs="Arial"/>
          <w:color w:val="000000"/>
          <w:sz w:val="24"/>
          <w:szCs w:val="24"/>
          <w:lang w:eastAsia="en-GB"/>
        </w:rPr>
        <w:t xml:space="preserve">. 15th Ed. London: </w:t>
      </w:r>
      <w:proofErr w:type="spellStart"/>
      <w:r w:rsidRPr="00451907">
        <w:rPr>
          <w:rFonts w:ascii="Arial" w:eastAsia="Calibri" w:hAnsi="Arial" w:cs="Arial"/>
          <w:color w:val="000000"/>
          <w:sz w:val="24"/>
          <w:szCs w:val="24"/>
          <w:lang w:eastAsia="en-GB"/>
        </w:rPr>
        <w:t>Kogan</w:t>
      </w:r>
      <w:proofErr w:type="spellEnd"/>
      <w:r w:rsidRPr="00451907">
        <w:rPr>
          <w:rFonts w:ascii="Arial" w:eastAsia="Calibri" w:hAnsi="Arial" w:cs="Arial"/>
          <w:color w:val="000000"/>
          <w:sz w:val="24"/>
          <w:szCs w:val="24"/>
          <w:lang w:eastAsia="en-GB"/>
        </w:rPr>
        <w:t xml:space="preserve"> Page.</w:t>
      </w:r>
    </w:p>
    <w:p w14:paraId="797D8B47" w14:textId="77777777" w:rsidR="00451907" w:rsidRPr="00451907" w:rsidRDefault="00451907" w:rsidP="00A235A4">
      <w:pPr>
        <w:pBdr>
          <w:top w:val="single" w:sz="4" w:space="0" w:color="000000"/>
          <w:left w:val="single" w:sz="4" w:space="14" w:color="000000"/>
          <w:bottom w:val="single" w:sz="4" w:space="0" w:color="000000"/>
          <w:right w:val="single" w:sz="4" w:space="31" w:color="000000"/>
        </w:pBdr>
        <w:spacing w:after="140" w:line="360" w:lineRule="auto"/>
        <w:ind w:left="295" w:hanging="10"/>
        <w:rPr>
          <w:rFonts w:ascii="Arial" w:eastAsia="Calibri" w:hAnsi="Arial" w:cs="Arial"/>
          <w:color w:val="000000"/>
          <w:sz w:val="24"/>
          <w:szCs w:val="24"/>
          <w:lang w:eastAsia="en-GB"/>
        </w:rPr>
      </w:pPr>
      <w:r w:rsidRPr="00451907">
        <w:rPr>
          <w:rFonts w:ascii="Arial" w:eastAsia="Calibri" w:hAnsi="Arial" w:cs="Arial"/>
          <w:color w:val="000000"/>
          <w:sz w:val="24"/>
          <w:szCs w:val="24"/>
          <w:lang w:eastAsia="en-GB"/>
        </w:rPr>
        <w:t xml:space="preserve">Bratton, J. and Gold, J. (2017) </w:t>
      </w:r>
      <w:r w:rsidRPr="00451907">
        <w:rPr>
          <w:rFonts w:ascii="Arial" w:eastAsia="Calibri" w:hAnsi="Arial" w:cs="Arial"/>
          <w:i/>
          <w:color w:val="000000"/>
          <w:sz w:val="24"/>
          <w:szCs w:val="24"/>
          <w:lang w:eastAsia="en-GB"/>
        </w:rPr>
        <w:t>Human Resource Management: Theory and Practice.</w:t>
      </w:r>
      <w:r w:rsidRPr="00451907">
        <w:rPr>
          <w:rFonts w:ascii="Arial" w:eastAsia="Calibri" w:hAnsi="Arial" w:cs="Arial"/>
          <w:color w:val="000000"/>
          <w:sz w:val="24"/>
          <w:szCs w:val="24"/>
          <w:lang w:eastAsia="en-GB"/>
        </w:rPr>
        <w:t xml:space="preserve"> 6th Ed. Basingstoke: Palgrave.</w:t>
      </w:r>
    </w:p>
    <w:p w14:paraId="60552697" w14:textId="77777777" w:rsidR="00451907" w:rsidRPr="00451907" w:rsidRDefault="00451907" w:rsidP="00FA4F5A">
      <w:pPr>
        <w:spacing w:after="0" w:line="360" w:lineRule="auto"/>
        <w:ind w:left="57"/>
        <w:rPr>
          <w:rFonts w:ascii="Arial" w:eastAsia="Calibri" w:hAnsi="Arial" w:cs="Arial"/>
          <w:color w:val="000000"/>
          <w:sz w:val="24"/>
          <w:szCs w:val="24"/>
          <w:lang w:eastAsia="en-GB"/>
        </w:rPr>
      </w:pPr>
      <w:r w:rsidRPr="00451907">
        <w:rPr>
          <w:rFonts w:ascii="Arial" w:eastAsia="Calibri" w:hAnsi="Arial" w:cs="Arial"/>
          <w:color w:val="000000"/>
          <w:sz w:val="24"/>
          <w:szCs w:val="24"/>
          <w:lang w:eastAsia="en-GB"/>
        </w:rPr>
        <w:t> </w:t>
      </w:r>
      <w:r w:rsidRPr="00451907">
        <w:rPr>
          <w:rFonts w:ascii="Arial" w:eastAsia="Calibri" w:hAnsi="Arial" w:cs="Arial"/>
          <w:color w:val="000000"/>
          <w:sz w:val="24"/>
          <w:szCs w:val="24"/>
          <w:lang w:eastAsia="en-GB"/>
        </w:rPr>
        <w:br w:type="page"/>
      </w:r>
    </w:p>
    <w:p w14:paraId="3DB65C2D" w14:textId="77777777" w:rsidR="00451907" w:rsidRPr="00451907" w:rsidRDefault="00451907" w:rsidP="00FA4F5A">
      <w:pPr>
        <w:spacing w:after="0" w:line="360" w:lineRule="auto"/>
        <w:ind w:left="52" w:hanging="10"/>
        <w:rPr>
          <w:rFonts w:ascii="Arial" w:eastAsia="Calibri" w:hAnsi="Arial" w:cs="Arial"/>
          <w:color w:val="000000"/>
          <w:sz w:val="24"/>
          <w:szCs w:val="24"/>
          <w:lang w:eastAsia="en-GB"/>
        </w:rPr>
      </w:pPr>
      <w:r w:rsidRPr="00451907">
        <w:rPr>
          <w:rFonts w:ascii="Arial" w:eastAsia="Calibri" w:hAnsi="Arial" w:cs="Arial"/>
          <w:b/>
          <w:color w:val="000000"/>
          <w:sz w:val="24"/>
          <w:szCs w:val="24"/>
          <w:lang w:eastAsia="en-GB"/>
        </w:rPr>
        <w:t>Learning Outcomes and Assessment Criteria</w:t>
      </w:r>
    </w:p>
    <w:tbl>
      <w:tblPr>
        <w:tblStyle w:val="TableGrid"/>
        <w:tblW w:w="9638" w:type="dxa"/>
        <w:tblInd w:w="62" w:type="dxa"/>
        <w:tblCellMar>
          <w:left w:w="255" w:type="dxa"/>
          <w:right w:w="95" w:type="dxa"/>
        </w:tblCellMar>
        <w:tblLook w:val="04A0" w:firstRow="1" w:lastRow="0" w:firstColumn="1" w:lastColumn="0" w:noHBand="0" w:noVBand="1"/>
      </w:tblPr>
      <w:tblGrid>
        <w:gridCol w:w="3212"/>
        <w:gridCol w:w="3213"/>
        <w:gridCol w:w="3213"/>
      </w:tblGrid>
      <w:tr w:rsidR="00451907" w:rsidRPr="00451907" w14:paraId="340001F5" w14:textId="77777777" w:rsidTr="00CB2DBF">
        <w:trPr>
          <w:trHeight w:val="452"/>
        </w:trPr>
        <w:tc>
          <w:tcPr>
            <w:tcW w:w="3213" w:type="dxa"/>
            <w:tcBorders>
              <w:top w:val="single" w:sz="4" w:space="0" w:color="000000"/>
              <w:left w:val="single" w:sz="4" w:space="0" w:color="000000"/>
              <w:bottom w:val="single" w:sz="4" w:space="0" w:color="000000"/>
              <w:right w:val="single" w:sz="4" w:space="0" w:color="000000"/>
            </w:tcBorders>
            <w:shd w:val="clear" w:color="auto" w:fill="007EA2"/>
          </w:tcPr>
          <w:p w14:paraId="17FB04B7"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FFFFFF"/>
                <w:sz w:val="24"/>
                <w:szCs w:val="24"/>
              </w:rPr>
              <w:t>Pass</w:t>
            </w:r>
          </w:p>
        </w:tc>
        <w:tc>
          <w:tcPr>
            <w:tcW w:w="3213" w:type="dxa"/>
            <w:tcBorders>
              <w:top w:val="single" w:sz="4" w:space="0" w:color="000000"/>
              <w:left w:val="single" w:sz="4" w:space="0" w:color="000000"/>
              <w:bottom w:val="single" w:sz="4" w:space="0" w:color="000000"/>
              <w:right w:val="single" w:sz="4" w:space="0" w:color="000000"/>
            </w:tcBorders>
            <w:shd w:val="clear" w:color="auto" w:fill="007EA2"/>
          </w:tcPr>
          <w:p w14:paraId="13F09635"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FFFFFF"/>
                <w:sz w:val="24"/>
                <w:szCs w:val="24"/>
              </w:rPr>
              <w:t>Merit</w:t>
            </w:r>
          </w:p>
        </w:tc>
        <w:tc>
          <w:tcPr>
            <w:tcW w:w="3213" w:type="dxa"/>
            <w:tcBorders>
              <w:top w:val="single" w:sz="4" w:space="0" w:color="000000"/>
              <w:left w:val="single" w:sz="4" w:space="0" w:color="000000"/>
              <w:bottom w:val="single" w:sz="4" w:space="0" w:color="000000"/>
              <w:right w:val="single" w:sz="4" w:space="0" w:color="000000"/>
            </w:tcBorders>
            <w:shd w:val="clear" w:color="auto" w:fill="007EA2"/>
          </w:tcPr>
          <w:p w14:paraId="0FBF2BCD"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FFFFFF"/>
                <w:sz w:val="24"/>
                <w:szCs w:val="24"/>
              </w:rPr>
              <w:t>Distinction</w:t>
            </w:r>
          </w:p>
        </w:tc>
      </w:tr>
      <w:tr w:rsidR="00451907" w:rsidRPr="00451907" w14:paraId="2BF478F6" w14:textId="77777777" w:rsidTr="00CB2DBF">
        <w:trPr>
          <w:trHeight w:val="1012"/>
        </w:trPr>
        <w:tc>
          <w:tcPr>
            <w:tcW w:w="6425" w:type="dxa"/>
            <w:gridSpan w:val="2"/>
            <w:tcBorders>
              <w:top w:val="single" w:sz="4" w:space="0" w:color="000000"/>
              <w:left w:val="single" w:sz="4" w:space="0" w:color="000000"/>
              <w:bottom w:val="single" w:sz="4" w:space="0" w:color="000000"/>
              <w:right w:val="single" w:sz="4" w:space="0" w:color="000000"/>
            </w:tcBorders>
            <w:shd w:val="clear" w:color="auto" w:fill="EBF6F4"/>
          </w:tcPr>
          <w:p w14:paraId="7F57ED77"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LO1</w:t>
            </w:r>
            <w:r w:rsidRPr="00451907">
              <w:rPr>
                <w:rFonts w:ascii="Arial" w:eastAsia="Calibri" w:hAnsi="Arial" w:cs="Arial"/>
                <w:color w:val="000000"/>
                <w:sz w:val="24"/>
                <w:szCs w:val="24"/>
              </w:rPr>
              <w:t xml:space="preserve"> Explain the impact of the role of HRM in creating sustainable organisational performance and contributing to business success</w:t>
            </w:r>
          </w:p>
        </w:tc>
        <w:tc>
          <w:tcPr>
            <w:tcW w:w="3213" w:type="dxa"/>
            <w:vMerge w:val="restart"/>
            <w:tcBorders>
              <w:top w:val="single" w:sz="4" w:space="0" w:color="000000"/>
              <w:left w:val="single" w:sz="4" w:space="0" w:color="000000"/>
              <w:bottom w:val="single" w:sz="4" w:space="0" w:color="000000"/>
              <w:right w:val="single" w:sz="4" w:space="0" w:color="000000"/>
            </w:tcBorders>
            <w:shd w:val="clear" w:color="auto" w:fill="D3EAE3"/>
          </w:tcPr>
          <w:p w14:paraId="6B3DE9C9" w14:textId="77777777" w:rsidR="00451907" w:rsidRPr="00451907" w:rsidRDefault="00451907" w:rsidP="00FA4F5A">
            <w:pPr>
              <w:spacing w:after="103" w:line="360" w:lineRule="auto"/>
              <w:rPr>
                <w:rFonts w:ascii="Arial" w:eastAsia="Calibri" w:hAnsi="Arial" w:cs="Arial"/>
                <w:color w:val="000000"/>
                <w:sz w:val="24"/>
                <w:szCs w:val="24"/>
              </w:rPr>
            </w:pPr>
            <w:r w:rsidRPr="00451907">
              <w:rPr>
                <w:rFonts w:ascii="Arial" w:eastAsia="Calibri" w:hAnsi="Arial" w:cs="Arial"/>
                <w:b/>
                <w:color w:val="000000"/>
                <w:sz w:val="24"/>
                <w:szCs w:val="24"/>
              </w:rPr>
              <w:t>LO1 and LO2</w:t>
            </w:r>
          </w:p>
          <w:p w14:paraId="413EB217" w14:textId="77777777" w:rsidR="00451907" w:rsidRPr="00451907" w:rsidRDefault="00451907" w:rsidP="00FA4F5A">
            <w:pPr>
              <w:spacing w:line="360" w:lineRule="auto"/>
              <w:ind w:right="329"/>
              <w:rPr>
                <w:rFonts w:ascii="Arial" w:eastAsia="Calibri" w:hAnsi="Arial" w:cs="Arial"/>
                <w:color w:val="000000"/>
                <w:sz w:val="24"/>
                <w:szCs w:val="24"/>
              </w:rPr>
            </w:pPr>
            <w:r w:rsidRPr="00451907">
              <w:rPr>
                <w:rFonts w:ascii="Arial" w:eastAsia="Calibri" w:hAnsi="Arial" w:cs="Arial"/>
                <w:b/>
                <w:color w:val="000000"/>
                <w:sz w:val="24"/>
                <w:szCs w:val="24"/>
              </w:rPr>
              <w:t>D1</w:t>
            </w:r>
            <w:r w:rsidRPr="00451907">
              <w:rPr>
                <w:rFonts w:ascii="Arial" w:eastAsia="Calibri" w:hAnsi="Arial" w:cs="Arial"/>
                <w:color w:val="000000"/>
                <w:sz w:val="24"/>
                <w:szCs w:val="24"/>
              </w:rPr>
              <w:t xml:space="preserve"> Critically evaluate the strengths and weaknesses of HRM </w:t>
            </w:r>
          </w:p>
          <w:p w14:paraId="1D42EFC1"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in relation to creating sustainable organisational performance and achieving business objectives.</w:t>
            </w:r>
          </w:p>
        </w:tc>
      </w:tr>
      <w:tr w:rsidR="00451907" w:rsidRPr="00451907" w14:paraId="56C81F57" w14:textId="77777777" w:rsidTr="00CB2DBF">
        <w:trPr>
          <w:trHeight w:val="1292"/>
        </w:trPr>
        <w:tc>
          <w:tcPr>
            <w:tcW w:w="3213" w:type="dxa"/>
            <w:tcBorders>
              <w:top w:val="single" w:sz="4" w:space="0" w:color="000000"/>
              <w:left w:val="single" w:sz="4" w:space="0" w:color="000000"/>
              <w:bottom w:val="single" w:sz="4" w:space="0" w:color="000000"/>
              <w:right w:val="single" w:sz="4" w:space="0" w:color="000000"/>
            </w:tcBorders>
          </w:tcPr>
          <w:p w14:paraId="5CD13188" w14:textId="77777777" w:rsidR="00451907" w:rsidRPr="00451907" w:rsidRDefault="00451907" w:rsidP="00FA4F5A">
            <w:pPr>
              <w:spacing w:line="360" w:lineRule="auto"/>
              <w:ind w:right="212"/>
              <w:rPr>
                <w:rFonts w:ascii="Arial" w:eastAsia="Calibri" w:hAnsi="Arial" w:cs="Arial"/>
                <w:color w:val="000000"/>
                <w:sz w:val="24"/>
                <w:szCs w:val="24"/>
              </w:rPr>
            </w:pPr>
            <w:r w:rsidRPr="00451907">
              <w:rPr>
                <w:rFonts w:ascii="Arial" w:eastAsia="Calibri" w:hAnsi="Arial" w:cs="Arial"/>
                <w:b/>
                <w:color w:val="000000"/>
                <w:sz w:val="24"/>
                <w:szCs w:val="24"/>
              </w:rPr>
              <w:t>P1</w:t>
            </w:r>
            <w:r w:rsidRPr="00451907">
              <w:rPr>
                <w:rFonts w:ascii="Arial" w:eastAsia="Calibri" w:hAnsi="Arial" w:cs="Arial"/>
                <w:color w:val="000000"/>
                <w:sz w:val="24"/>
                <w:szCs w:val="24"/>
              </w:rPr>
              <w:t xml:space="preserve"> Explain the main areas of HRM in their contribution to creating sustainable performance.</w:t>
            </w:r>
          </w:p>
        </w:tc>
        <w:tc>
          <w:tcPr>
            <w:tcW w:w="3213" w:type="dxa"/>
            <w:tcBorders>
              <w:top w:val="single" w:sz="4" w:space="0" w:color="000000"/>
              <w:left w:val="single" w:sz="4" w:space="0" w:color="000000"/>
              <w:bottom w:val="single" w:sz="4" w:space="0" w:color="000000"/>
              <w:right w:val="single" w:sz="4" w:space="0" w:color="000000"/>
            </w:tcBorders>
          </w:tcPr>
          <w:p w14:paraId="60662923" w14:textId="77777777" w:rsidR="00451907" w:rsidRPr="00451907" w:rsidRDefault="00451907" w:rsidP="00FA4F5A">
            <w:pPr>
              <w:spacing w:line="360" w:lineRule="auto"/>
              <w:ind w:right="170"/>
              <w:rPr>
                <w:rFonts w:ascii="Arial" w:eastAsia="Calibri" w:hAnsi="Arial" w:cs="Arial"/>
                <w:color w:val="000000"/>
                <w:sz w:val="24"/>
                <w:szCs w:val="24"/>
              </w:rPr>
            </w:pPr>
            <w:r w:rsidRPr="00451907">
              <w:rPr>
                <w:rFonts w:ascii="Arial" w:eastAsia="Calibri" w:hAnsi="Arial" w:cs="Arial"/>
                <w:b/>
                <w:color w:val="000000"/>
                <w:sz w:val="24"/>
                <w:szCs w:val="24"/>
              </w:rPr>
              <w:t xml:space="preserve">M1 </w:t>
            </w:r>
            <w:r w:rsidRPr="00451907">
              <w:rPr>
                <w:rFonts w:ascii="Arial" w:eastAsia="Calibri" w:hAnsi="Arial" w:cs="Arial"/>
                <w:color w:val="000000"/>
                <w:sz w:val="24"/>
                <w:szCs w:val="24"/>
              </w:rPr>
              <w:t>Compare areas of HRM to create sustainable organisational performance.</w:t>
            </w:r>
          </w:p>
        </w:tc>
        <w:tc>
          <w:tcPr>
            <w:tcW w:w="0" w:type="auto"/>
            <w:vMerge/>
            <w:tcBorders>
              <w:top w:val="nil"/>
              <w:left w:val="single" w:sz="4" w:space="0" w:color="000000"/>
              <w:bottom w:val="nil"/>
              <w:right w:val="single" w:sz="4" w:space="0" w:color="000000"/>
            </w:tcBorders>
          </w:tcPr>
          <w:p w14:paraId="4A4511C9" w14:textId="77777777" w:rsidR="00451907" w:rsidRPr="00451907" w:rsidRDefault="00451907" w:rsidP="00FA4F5A">
            <w:pPr>
              <w:spacing w:line="360" w:lineRule="auto"/>
              <w:rPr>
                <w:rFonts w:ascii="Arial" w:eastAsia="Calibri" w:hAnsi="Arial" w:cs="Arial"/>
                <w:color w:val="000000"/>
                <w:sz w:val="24"/>
                <w:szCs w:val="24"/>
              </w:rPr>
            </w:pPr>
          </w:p>
        </w:tc>
      </w:tr>
      <w:tr w:rsidR="00451907" w:rsidRPr="00451907" w14:paraId="09CD8A35" w14:textId="77777777" w:rsidTr="00CB2DBF">
        <w:trPr>
          <w:trHeight w:val="1572"/>
        </w:trPr>
        <w:tc>
          <w:tcPr>
            <w:tcW w:w="3213" w:type="dxa"/>
            <w:tcBorders>
              <w:top w:val="single" w:sz="4" w:space="0" w:color="000000"/>
              <w:left w:val="single" w:sz="4" w:space="0" w:color="000000"/>
              <w:bottom w:val="single" w:sz="4" w:space="0" w:color="000000"/>
              <w:right w:val="single" w:sz="4" w:space="0" w:color="000000"/>
            </w:tcBorders>
          </w:tcPr>
          <w:p w14:paraId="566725D8" w14:textId="77777777" w:rsidR="00451907" w:rsidRPr="00451907" w:rsidRDefault="00451907" w:rsidP="00FA4F5A">
            <w:pPr>
              <w:spacing w:line="360" w:lineRule="auto"/>
              <w:ind w:right="29"/>
              <w:rPr>
                <w:rFonts w:ascii="Arial" w:eastAsia="Calibri" w:hAnsi="Arial" w:cs="Arial"/>
                <w:color w:val="000000"/>
                <w:sz w:val="24"/>
                <w:szCs w:val="24"/>
              </w:rPr>
            </w:pPr>
            <w:r w:rsidRPr="00451907">
              <w:rPr>
                <w:rFonts w:ascii="Arial" w:eastAsia="Calibri" w:hAnsi="Arial" w:cs="Arial"/>
                <w:b/>
                <w:color w:val="000000"/>
                <w:sz w:val="24"/>
                <w:szCs w:val="24"/>
              </w:rPr>
              <w:t>P2</w:t>
            </w:r>
            <w:r w:rsidRPr="00451907">
              <w:rPr>
                <w:rFonts w:ascii="Arial" w:eastAsia="Calibri" w:hAnsi="Arial" w:cs="Arial"/>
                <w:color w:val="000000"/>
                <w:sz w:val="24"/>
                <w:szCs w:val="24"/>
              </w:rPr>
              <w:t xml:space="preserve"> Review the effects of the changing nature of organisations on human resources skills and knowledge.</w:t>
            </w:r>
          </w:p>
        </w:tc>
        <w:tc>
          <w:tcPr>
            <w:tcW w:w="3213" w:type="dxa"/>
            <w:tcBorders>
              <w:top w:val="single" w:sz="4" w:space="0" w:color="000000"/>
              <w:left w:val="single" w:sz="4" w:space="0" w:color="000000"/>
              <w:bottom w:val="single" w:sz="4" w:space="0" w:color="000000"/>
              <w:right w:val="single" w:sz="4" w:space="0" w:color="000000"/>
            </w:tcBorders>
          </w:tcPr>
          <w:p w14:paraId="4E23B61F"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M2</w:t>
            </w:r>
            <w:r w:rsidRPr="00451907">
              <w:rPr>
                <w:rFonts w:ascii="Arial" w:eastAsia="Calibri" w:hAnsi="Arial" w:cs="Arial"/>
                <w:color w:val="000000"/>
                <w:sz w:val="24"/>
                <w:szCs w:val="24"/>
              </w:rPr>
              <w:t xml:space="preserve"> Examine HRM in relation to the changing nature of the modern business organisation.</w:t>
            </w:r>
          </w:p>
        </w:tc>
        <w:tc>
          <w:tcPr>
            <w:tcW w:w="0" w:type="auto"/>
            <w:vMerge/>
            <w:tcBorders>
              <w:top w:val="nil"/>
              <w:left w:val="single" w:sz="4" w:space="0" w:color="000000"/>
              <w:bottom w:val="nil"/>
              <w:right w:val="single" w:sz="4" w:space="0" w:color="000000"/>
            </w:tcBorders>
          </w:tcPr>
          <w:p w14:paraId="4B0E9742" w14:textId="77777777" w:rsidR="00451907" w:rsidRPr="00451907" w:rsidRDefault="00451907" w:rsidP="00FA4F5A">
            <w:pPr>
              <w:spacing w:line="360" w:lineRule="auto"/>
              <w:rPr>
                <w:rFonts w:ascii="Arial" w:eastAsia="Calibri" w:hAnsi="Arial" w:cs="Arial"/>
                <w:color w:val="000000"/>
                <w:sz w:val="24"/>
                <w:szCs w:val="24"/>
              </w:rPr>
            </w:pPr>
          </w:p>
        </w:tc>
      </w:tr>
      <w:tr w:rsidR="00451907" w:rsidRPr="00451907" w14:paraId="63B66824" w14:textId="77777777" w:rsidTr="00CB2DBF">
        <w:trPr>
          <w:trHeight w:val="732"/>
        </w:trPr>
        <w:tc>
          <w:tcPr>
            <w:tcW w:w="6425" w:type="dxa"/>
            <w:gridSpan w:val="2"/>
            <w:tcBorders>
              <w:top w:val="single" w:sz="4" w:space="0" w:color="000000"/>
              <w:left w:val="single" w:sz="4" w:space="0" w:color="000000"/>
              <w:bottom w:val="single" w:sz="4" w:space="0" w:color="000000"/>
              <w:right w:val="single" w:sz="4" w:space="0" w:color="000000"/>
            </w:tcBorders>
            <w:shd w:val="clear" w:color="auto" w:fill="EBF6F4"/>
          </w:tcPr>
          <w:p w14:paraId="2D3BD4D1"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LO2</w:t>
            </w:r>
            <w:r w:rsidRPr="00451907">
              <w:rPr>
                <w:rFonts w:ascii="Arial" w:eastAsia="Calibri" w:hAnsi="Arial" w:cs="Arial"/>
                <w:color w:val="000000"/>
                <w:sz w:val="24"/>
                <w:szCs w:val="24"/>
              </w:rPr>
              <w:t xml:space="preserve"> Assess the contribution of HRM in recruiting and retaining talent and skills to achieve business objectives</w:t>
            </w:r>
          </w:p>
        </w:tc>
        <w:tc>
          <w:tcPr>
            <w:tcW w:w="0" w:type="auto"/>
            <w:vMerge/>
            <w:tcBorders>
              <w:top w:val="nil"/>
              <w:left w:val="single" w:sz="4" w:space="0" w:color="000000"/>
              <w:bottom w:val="nil"/>
              <w:right w:val="single" w:sz="4" w:space="0" w:color="000000"/>
            </w:tcBorders>
          </w:tcPr>
          <w:p w14:paraId="6B602D4A" w14:textId="77777777" w:rsidR="00451907" w:rsidRPr="00451907" w:rsidRDefault="00451907" w:rsidP="00FA4F5A">
            <w:pPr>
              <w:spacing w:line="360" w:lineRule="auto"/>
              <w:rPr>
                <w:rFonts w:ascii="Arial" w:eastAsia="Calibri" w:hAnsi="Arial" w:cs="Arial"/>
                <w:color w:val="000000"/>
                <w:sz w:val="24"/>
                <w:szCs w:val="24"/>
              </w:rPr>
            </w:pPr>
          </w:p>
        </w:tc>
      </w:tr>
      <w:tr w:rsidR="00451907" w:rsidRPr="00451907" w14:paraId="51D1CDBF" w14:textId="77777777" w:rsidTr="00CB2DBF">
        <w:trPr>
          <w:trHeight w:val="1852"/>
        </w:trPr>
        <w:tc>
          <w:tcPr>
            <w:tcW w:w="3213" w:type="dxa"/>
            <w:tcBorders>
              <w:top w:val="single" w:sz="4" w:space="0" w:color="000000"/>
              <w:left w:val="single" w:sz="4" w:space="0" w:color="000000"/>
              <w:bottom w:val="single" w:sz="4" w:space="0" w:color="000000"/>
              <w:right w:val="single" w:sz="4" w:space="0" w:color="000000"/>
            </w:tcBorders>
          </w:tcPr>
          <w:p w14:paraId="67C61B72"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P3</w:t>
            </w:r>
            <w:r w:rsidRPr="00451907">
              <w:rPr>
                <w:rFonts w:ascii="Arial" w:eastAsia="Calibri" w:hAnsi="Arial" w:cs="Arial"/>
                <w:color w:val="000000"/>
                <w:sz w:val="24"/>
                <w:szCs w:val="24"/>
              </w:rPr>
              <w:t xml:space="preserve"> Review relevant HRM practices in relation to recruitment and retention of employees for the achievement of business objectives.</w:t>
            </w:r>
          </w:p>
        </w:tc>
        <w:tc>
          <w:tcPr>
            <w:tcW w:w="3213" w:type="dxa"/>
            <w:tcBorders>
              <w:top w:val="single" w:sz="4" w:space="0" w:color="000000"/>
              <w:left w:val="single" w:sz="4" w:space="0" w:color="000000"/>
              <w:bottom w:val="single" w:sz="4" w:space="0" w:color="000000"/>
              <w:right w:val="single" w:sz="4" w:space="0" w:color="000000"/>
            </w:tcBorders>
          </w:tcPr>
          <w:p w14:paraId="3617D39C" w14:textId="77777777" w:rsidR="00451907" w:rsidRPr="00451907" w:rsidRDefault="00451907" w:rsidP="00FA4F5A">
            <w:pPr>
              <w:spacing w:line="360" w:lineRule="auto"/>
              <w:ind w:right="188"/>
              <w:rPr>
                <w:rFonts w:ascii="Arial" w:eastAsia="Calibri" w:hAnsi="Arial" w:cs="Arial"/>
                <w:color w:val="000000"/>
                <w:sz w:val="24"/>
                <w:szCs w:val="24"/>
              </w:rPr>
            </w:pPr>
            <w:r w:rsidRPr="00451907">
              <w:rPr>
                <w:rFonts w:ascii="Arial" w:eastAsia="Calibri" w:hAnsi="Arial" w:cs="Arial"/>
                <w:b/>
                <w:color w:val="000000"/>
                <w:sz w:val="24"/>
                <w:szCs w:val="24"/>
              </w:rPr>
              <w:t>M3</w:t>
            </w:r>
            <w:r w:rsidRPr="00451907">
              <w:rPr>
                <w:rFonts w:ascii="Arial" w:eastAsia="Calibri" w:hAnsi="Arial" w:cs="Arial"/>
                <w:color w:val="000000"/>
                <w:sz w:val="24"/>
                <w:szCs w:val="24"/>
              </w:rPr>
              <w:t xml:space="preserve"> Evaluate the use of HRM practices in recruitment and retention in relation to the importance of the labour market.</w:t>
            </w:r>
          </w:p>
        </w:tc>
        <w:tc>
          <w:tcPr>
            <w:tcW w:w="0" w:type="auto"/>
            <w:vMerge/>
            <w:tcBorders>
              <w:top w:val="nil"/>
              <w:left w:val="single" w:sz="4" w:space="0" w:color="000000"/>
              <w:bottom w:val="single" w:sz="4" w:space="0" w:color="000000"/>
              <w:right w:val="single" w:sz="4" w:space="0" w:color="000000"/>
            </w:tcBorders>
          </w:tcPr>
          <w:p w14:paraId="4B1DD06D" w14:textId="77777777" w:rsidR="00451907" w:rsidRPr="00451907" w:rsidRDefault="00451907" w:rsidP="00FA4F5A">
            <w:pPr>
              <w:spacing w:line="360" w:lineRule="auto"/>
              <w:rPr>
                <w:rFonts w:ascii="Arial" w:eastAsia="Calibri" w:hAnsi="Arial" w:cs="Arial"/>
                <w:color w:val="000000"/>
                <w:sz w:val="24"/>
                <w:szCs w:val="24"/>
              </w:rPr>
            </w:pPr>
          </w:p>
        </w:tc>
      </w:tr>
      <w:tr w:rsidR="00451907" w:rsidRPr="00451907" w14:paraId="4C154F84" w14:textId="77777777" w:rsidTr="00CB2DBF">
        <w:trPr>
          <w:trHeight w:val="1012"/>
        </w:trPr>
        <w:tc>
          <w:tcPr>
            <w:tcW w:w="6425" w:type="dxa"/>
            <w:gridSpan w:val="2"/>
            <w:tcBorders>
              <w:top w:val="single" w:sz="4" w:space="0" w:color="000000"/>
              <w:left w:val="single" w:sz="4" w:space="0" w:color="000000"/>
              <w:bottom w:val="single" w:sz="4" w:space="0" w:color="000000"/>
              <w:right w:val="single" w:sz="4" w:space="0" w:color="000000"/>
            </w:tcBorders>
            <w:shd w:val="clear" w:color="auto" w:fill="EBF6F4"/>
          </w:tcPr>
          <w:p w14:paraId="78CF04A8" w14:textId="77777777" w:rsidR="00451907" w:rsidRPr="00451907" w:rsidRDefault="00451907" w:rsidP="00FA4F5A">
            <w:pPr>
              <w:spacing w:line="360" w:lineRule="auto"/>
              <w:ind w:right="198"/>
              <w:rPr>
                <w:rFonts w:ascii="Arial" w:eastAsia="Calibri" w:hAnsi="Arial" w:cs="Arial"/>
                <w:color w:val="000000"/>
                <w:sz w:val="24"/>
                <w:szCs w:val="24"/>
              </w:rPr>
            </w:pPr>
            <w:r w:rsidRPr="00451907">
              <w:rPr>
                <w:rFonts w:ascii="Arial" w:eastAsia="Calibri" w:hAnsi="Arial" w:cs="Arial"/>
                <w:b/>
                <w:color w:val="000000"/>
                <w:sz w:val="24"/>
                <w:szCs w:val="24"/>
              </w:rPr>
              <w:t>LO3</w:t>
            </w:r>
            <w:r w:rsidRPr="00451907">
              <w:rPr>
                <w:rFonts w:ascii="Arial" w:eastAsia="Calibri" w:hAnsi="Arial" w:cs="Arial"/>
                <w:color w:val="000000"/>
                <w:sz w:val="24"/>
                <w:szCs w:val="24"/>
              </w:rPr>
              <w:t xml:space="preserve"> Examine how external and internal factors can affect HRM decision making in relation to organisational development</w:t>
            </w:r>
          </w:p>
        </w:tc>
        <w:tc>
          <w:tcPr>
            <w:tcW w:w="3213" w:type="dxa"/>
            <w:vMerge w:val="restart"/>
            <w:tcBorders>
              <w:top w:val="single" w:sz="4" w:space="0" w:color="000000"/>
              <w:left w:val="single" w:sz="4" w:space="0" w:color="000000"/>
              <w:bottom w:val="nil"/>
              <w:right w:val="single" w:sz="4" w:space="0" w:color="000000"/>
            </w:tcBorders>
            <w:shd w:val="clear" w:color="auto" w:fill="D3EAE3"/>
            <w:vAlign w:val="bottom"/>
          </w:tcPr>
          <w:p w14:paraId="38F28CEE"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D2</w:t>
            </w:r>
            <w:r w:rsidRPr="00451907">
              <w:rPr>
                <w:rFonts w:ascii="Arial" w:eastAsia="Calibri" w:hAnsi="Arial" w:cs="Arial"/>
                <w:color w:val="000000"/>
                <w:sz w:val="24"/>
                <w:szCs w:val="24"/>
              </w:rPr>
              <w:t xml:space="preserve"> Evaluate key factors </w:t>
            </w:r>
          </w:p>
        </w:tc>
      </w:tr>
      <w:tr w:rsidR="00451907" w:rsidRPr="00451907" w14:paraId="72EA75E7" w14:textId="77777777" w:rsidTr="00CB2DBF">
        <w:trPr>
          <w:trHeight w:val="148"/>
        </w:trPr>
        <w:tc>
          <w:tcPr>
            <w:tcW w:w="3213" w:type="dxa"/>
            <w:tcBorders>
              <w:top w:val="single" w:sz="4" w:space="0" w:color="000000"/>
              <w:left w:val="single" w:sz="4" w:space="0" w:color="000000"/>
              <w:bottom w:val="nil"/>
              <w:right w:val="single" w:sz="4" w:space="0" w:color="000000"/>
            </w:tcBorders>
          </w:tcPr>
          <w:p w14:paraId="6898589D" w14:textId="77777777" w:rsidR="00451907" w:rsidRPr="00451907" w:rsidRDefault="00451907" w:rsidP="00FA4F5A">
            <w:pPr>
              <w:spacing w:line="360" w:lineRule="auto"/>
              <w:rPr>
                <w:rFonts w:ascii="Arial" w:eastAsia="Calibri" w:hAnsi="Arial" w:cs="Arial"/>
                <w:color w:val="000000"/>
                <w:sz w:val="24"/>
                <w:szCs w:val="24"/>
              </w:rPr>
            </w:pPr>
          </w:p>
        </w:tc>
        <w:tc>
          <w:tcPr>
            <w:tcW w:w="3213" w:type="dxa"/>
            <w:tcBorders>
              <w:top w:val="single" w:sz="4" w:space="0" w:color="000000"/>
              <w:left w:val="single" w:sz="4" w:space="0" w:color="000000"/>
              <w:bottom w:val="nil"/>
              <w:right w:val="single" w:sz="4" w:space="0" w:color="000000"/>
            </w:tcBorders>
          </w:tcPr>
          <w:p w14:paraId="378C5AD3" w14:textId="77777777" w:rsidR="00451907" w:rsidRPr="00451907" w:rsidRDefault="00451907" w:rsidP="00FA4F5A">
            <w:pPr>
              <w:spacing w:line="360" w:lineRule="auto"/>
              <w:rPr>
                <w:rFonts w:ascii="Arial" w:eastAsia="Calibri" w:hAnsi="Arial" w:cs="Arial"/>
                <w:color w:val="000000"/>
                <w:sz w:val="24"/>
                <w:szCs w:val="24"/>
              </w:rPr>
            </w:pPr>
          </w:p>
        </w:tc>
        <w:tc>
          <w:tcPr>
            <w:tcW w:w="0" w:type="auto"/>
            <w:vMerge/>
            <w:tcBorders>
              <w:top w:val="nil"/>
              <w:left w:val="single" w:sz="4" w:space="0" w:color="000000"/>
              <w:bottom w:val="nil"/>
              <w:right w:val="single" w:sz="4" w:space="0" w:color="000000"/>
            </w:tcBorders>
          </w:tcPr>
          <w:p w14:paraId="1E8517B0" w14:textId="77777777" w:rsidR="00451907" w:rsidRPr="00451907" w:rsidRDefault="00451907" w:rsidP="00FA4F5A">
            <w:pPr>
              <w:spacing w:line="360" w:lineRule="auto"/>
              <w:rPr>
                <w:rFonts w:ascii="Arial" w:eastAsia="Calibri" w:hAnsi="Arial" w:cs="Arial"/>
                <w:color w:val="000000"/>
                <w:sz w:val="24"/>
                <w:szCs w:val="24"/>
              </w:rPr>
            </w:pPr>
          </w:p>
        </w:tc>
      </w:tr>
      <w:tr w:rsidR="00451907" w:rsidRPr="00451907" w14:paraId="29C60DEB" w14:textId="77777777" w:rsidTr="00CB2DBF">
        <w:trPr>
          <w:trHeight w:val="1984"/>
        </w:trPr>
        <w:tc>
          <w:tcPr>
            <w:tcW w:w="3213" w:type="dxa"/>
            <w:tcBorders>
              <w:top w:val="nil"/>
              <w:left w:val="single" w:sz="4" w:space="0" w:color="000000"/>
              <w:bottom w:val="single" w:sz="4" w:space="0" w:color="000000"/>
              <w:right w:val="single" w:sz="4" w:space="0" w:color="000000"/>
            </w:tcBorders>
          </w:tcPr>
          <w:p w14:paraId="27BA1D40" w14:textId="77777777" w:rsidR="00451907" w:rsidRPr="00451907" w:rsidRDefault="00451907" w:rsidP="00FA4F5A">
            <w:pPr>
              <w:spacing w:line="360" w:lineRule="auto"/>
              <w:ind w:right="135"/>
              <w:rPr>
                <w:rFonts w:ascii="Arial" w:eastAsia="Calibri" w:hAnsi="Arial" w:cs="Arial"/>
                <w:color w:val="000000"/>
                <w:sz w:val="24"/>
                <w:szCs w:val="24"/>
              </w:rPr>
            </w:pPr>
            <w:r w:rsidRPr="00451907">
              <w:rPr>
                <w:rFonts w:ascii="Arial" w:eastAsia="Calibri" w:hAnsi="Arial" w:cs="Arial"/>
                <w:b/>
                <w:color w:val="000000"/>
                <w:sz w:val="24"/>
                <w:szCs w:val="24"/>
              </w:rPr>
              <w:t>P4</w:t>
            </w:r>
            <w:r w:rsidRPr="00451907">
              <w:rPr>
                <w:rFonts w:ascii="Arial" w:eastAsia="Calibri" w:hAnsi="Arial" w:cs="Arial"/>
                <w:color w:val="000000"/>
                <w:sz w:val="24"/>
                <w:szCs w:val="24"/>
              </w:rPr>
              <w:t xml:space="preserve"> Investigate the external and internal factors that affect HRM decision making to support organisational development.</w:t>
            </w:r>
          </w:p>
        </w:tc>
        <w:tc>
          <w:tcPr>
            <w:tcW w:w="3213" w:type="dxa"/>
            <w:tcBorders>
              <w:top w:val="nil"/>
              <w:left w:val="single" w:sz="4" w:space="0" w:color="000000"/>
              <w:bottom w:val="single" w:sz="4" w:space="0" w:color="000000"/>
              <w:right w:val="single" w:sz="4" w:space="0" w:color="000000"/>
            </w:tcBorders>
          </w:tcPr>
          <w:p w14:paraId="2A00DD51"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M4</w:t>
            </w:r>
            <w:r w:rsidRPr="00451907">
              <w:rPr>
                <w:rFonts w:ascii="Arial" w:eastAsia="Calibri" w:hAnsi="Arial" w:cs="Arial"/>
                <w:color w:val="000000"/>
                <w:sz w:val="24"/>
                <w:szCs w:val="24"/>
              </w:rPr>
              <w:t xml:space="preserve"> Discuss the key external and internal factors that affect HRM decision making, using relevant organisational examples to illustrate how they support organisational development.</w:t>
            </w:r>
          </w:p>
        </w:tc>
        <w:tc>
          <w:tcPr>
            <w:tcW w:w="3213" w:type="dxa"/>
            <w:tcBorders>
              <w:top w:val="nil"/>
              <w:left w:val="single" w:sz="4" w:space="0" w:color="000000"/>
              <w:bottom w:val="single" w:sz="4" w:space="0" w:color="000000"/>
              <w:right w:val="single" w:sz="4" w:space="0" w:color="000000"/>
            </w:tcBorders>
            <w:shd w:val="clear" w:color="auto" w:fill="D3EAE3"/>
          </w:tcPr>
          <w:p w14:paraId="7E3747AF"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color w:val="000000"/>
                <w:sz w:val="24"/>
                <w:szCs w:val="24"/>
              </w:rPr>
              <w:t>affecting HRM decision making to make valid recommendations.</w:t>
            </w:r>
          </w:p>
        </w:tc>
      </w:tr>
      <w:tr w:rsidR="00451907" w:rsidRPr="00451907" w14:paraId="1F706E1E" w14:textId="77777777" w:rsidTr="00CB2DBF">
        <w:trPr>
          <w:trHeight w:val="732"/>
        </w:trPr>
        <w:tc>
          <w:tcPr>
            <w:tcW w:w="6425" w:type="dxa"/>
            <w:gridSpan w:val="2"/>
            <w:tcBorders>
              <w:top w:val="single" w:sz="4" w:space="0" w:color="000000"/>
              <w:left w:val="single" w:sz="4" w:space="0" w:color="000000"/>
              <w:bottom w:val="single" w:sz="4" w:space="0" w:color="000000"/>
              <w:right w:val="single" w:sz="4" w:space="0" w:color="000000"/>
            </w:tcBorders>
            <w:shd w:val="clear" w:color="auto" w:fill="EBF6F4"/>
          </w:tcPr>
          <w:p w14:paraId="2E10C843" w14:textId="77777777" w:rsidR="00451907" w:rsidRPr="00451907" w:rsidRDefault="00451907" w:rsidP="00FA4F5A">
            <w:pPr>
              <w:spacing w:line="360" w:lineRule="auto"/>
              <w:rPr>
                <w:rFonts w:ascii="Arial" w:eastAsia="Calibri" w:hAnsi="Arial" w:cs="Arial"/>
                <w:color w:val="000000"/>
                <w:sz w:val="24"/>
                <w:szCs w:val="24"/>
              </w:rPr>
            </w:pPr>
            <w:r w:rsidRPr="00451907">
              <w:rPr>
                <w:rFonts w:ascii="Arial" w:eastAsia="Calibri" w:hAnsi="Arial" w:cs="Arial"/>
                <w:b/>
                <w:color w:val="000000"/>
                <w:sz w:val="24"/>
                <w:szCs w:val="24"/>
              </w:rPr>
              <w:t>LO4</w:t>
            </w:r>
            <w:r w:rsidRPr="00451907">
              <w:rPr>
                <w:rFonts w:ascii="Arial" w:eastAsia="Calibri" w:hAnsi="Arial" w:cs="Arial"/>
                <w:color w:val="000000"/>
                <w:sz w:val="24"/>
                <w:szCs w:val="24"/>
              </w:rPr>
              <w:t xml:space="preserve"> Apply HRM practices in a work-related context for improving sustainable organisational performance</w:t>
            </w:r>
          </w:p>
        </w:tc>
        <w:tc>
          <w:tcPr>
            <w:tcW w:w="3213" w:type="dxa"/>
            <w:vMerge w:val="restart"/>
            <w:tcBorders>
              <w:top w:val="single" w:sz="4" w:space="0" w:color="000000"/>
              <w:left w:val="single" w:sz="4" w:space="0" w:color="000000"/>
              <w:bottom w:val="single" w:sz="4" w:space="0" w:color="000000"/>
              <w:right w:val="single" w:sz="4" w:space="0" w:color="000000"/>
            </w:tcBorders>
            <w:shd w:val="clear" w:color="auto" w:fill="D3EAE3"/>
          </w:tcPr>
          <w:p w14:paraId="54DF8EA7" w14:textId="77777777" w:rsidR="00451907" w:rsidRPr="00451907" w:rsidRDefault="00451907" w:rsidP="00FA4F5A">
            <w:pPr>
              <w:spacing w:line="360" w:lineRule="auto"/>
              <w:ind w:right="397"/>
              <w:jc w:val="both"/>
              <w:rPr>
                <w:rFonts w:ascii="Arial" w:eastAsia="Calibri" w:hAnsi="Arial" w:cs="Arial"/>
                <w:color w:val="000000"/>
                <w:sz w:val="24"/>
                <w:szCs w:val="24"/>
              </w:rPr>
            </w:pPr>
            <w:r w:rsidRPr="00451907">
              <w:rPr>
                <w:rFonts w:ascii="Arial" w:eastAsia="Calibri" w:hAnsi="Arial" w:cs="Arial"/>
                <w:b/>
                <w:color w:val="000000"/>
                <w:sz w:val="24"/>
                <w:szCs w:val="24"/>
              </w:rPr>
              <w:t>D3</w:t>
            </w:r>
            <w:r w:rsidRPr="00451907">
              <w:rPr>
                <w:rFonts w:ascii="Arial" w:eastAsia="Calibri" w:hAnsi="Arial" w:cs="Arial"/>
                <w:color w:val="000000"/>
                <w:sz w:val="24"/>
                <w:szCs w:val="24"/>
              </w:rPr>
              <w:t xml:space="preserve"> Determine strengths and weaknesses of HRM practices to make recommendations  for improving sustainable organisational performance.</w:t>
            </w:r>
          </w:p>
        </w:tc>
      </w:tr>
    </w:tbl>
    <w:p w14:paraId="66BC7AF8" w14:textId="77777777" w:rsidR="00FA301B" w:rsidRPr="00FA4F5A" w:rsidRDefault="00FA301B" w:rsidP="00FA4F5A">
      <w:pPr>
        <w:spacing w:line="360" w:lineRule="auto"/>
        <w:rPr>
          <w:rFonts w:ascii="Arial" w:hAnsi="Arial" w:cs="Arial"/>
          <w:sz w:val="24"/>
          <w:szCs w:val="24"/>
        </w:rPr>
      </w:pPr>
    </w:p>
    <w:sectPr w:rsidR="00FA301B" w:rsidRPr="00FA4F5A">
      <w:foot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4643F" w14:textId="77777777" w:rsidR="007D0E04" w:rsidRDefault="007D0E04" w:rsidP="00392D9D">
      <w:pPr>
        <w:spacing w:after="0" w:line="240" w:lineRule="auto"/>
      </w:pPr>
      <w:r>
        <w:separator/>
      </w:r>
    </w:p>
  </w:endnote>
  <w:endnote w:type="continuationSeparator" w:id="0">
    <w:p w14:paraId="725C556E" w14:textId="77777777" w:rsidR="007D0E04" w:rsidRDefault="007D0E04" w:rsidP="00392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381455"/>
      <w:docPartObj>
        <w:docPartGallery w:val="Page Numbers (Bottom of Page)"/>
        <w:docPartUnique/>
      </w:docPartObj>
    </w:sdtPr>
    <w:sdtEndPr>
      <w:rPr>
        <w:noProof/>
      </w:rPr>
    </w:sdtEndPr>
    <w:sdtContent>
      <w:p w14:paraId="55944619" w14:textId="49C39EB3" w:rsidR="00392D9D" w:rsidRDefault="00392D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374649" w14:textId="77777777" w:rsidR="00392D9D" w:rsidRDefault="00392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E35DA" w14:textId="77777777" w:rsidR="007D0E04" w:rsidRDefault="007D0E04" w:rsidP="00392D9D">
      <w:pPr>
        <w:spacing w:after="0" w:line="240" w:lineRule="auto"/>
      </w:pPr>
      <w:r>
        <w:separator/>
      </w:r>
    </w:p>
  </w:footnote>
  <w:footnote w:type="continuationSeparator" w:id="0">
    <w:p w14:paraId="1236C2F6" w14:textId="77777777" w:rsidR="007D0E04" w:rsidRDefault="007D0E04" w:rsidP="00392D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92B3F"/>
    <w:multiLevelType w:val="hybridMultilevel"/>
    <w:tmpl w:val="AD96FBCA"/>
    <w:lvl w:ilvl="0" w:tplc="17626A18">
      <w:start w:val="1"/>
      <w:numFmt w:val="bullet"/>
      <w:lvlText w:val="•"/>
      <w:lvlJc w:val="left"/>
      <w:pPr>
        <w:ind w:left="3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7A33DC">
      <w:start w:val="1"/>
      <w:numFmt w:val="bullet"/>
      <w:lvlText w:val="o"/>
      <w:lvlJc w:val="left"/>
      <w:pPr>
        <w:ind w:left="13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30095AA">
      <w:start w:val="1"/>
      <w:numFmt w:val="bullet"/>
      <w:lvlText w:val="▪"/>
      <w:lvlJc w:val="left"/>
      <w:pPr>
        <w:ind w:left="2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A07940">
      <w:start w:val="1"/>
      <w:numFmt w:val="bullet"/>
      <w:lvlText w:val="•"/>
      <w:lvlJc w:val="left"/>
      <w:pPr>
        <w:ind w:left="2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96438FE">
      <w:start w:val="1"/>
      <w:numFmt w:val="bullet"/>
      <w:lvlText w:val="o"/>
      <w:lvlJc w:val="left"/>
      <w:pPr>
        <w:ind w:left="3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1122C80">
      <w:start w:val="1"/>
      <w:numFmt w:val="bullet"/>
      <w:lvlText w:val="▪"/>
      <w:lvlJc w:val="left"/>
      <w:pPr>
        <w:ind w:left="4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AE78BE">
      <w:start w:val="1"/>
      <w:numFmt w:val="bullet"/>
      <w:lvlText w:val="•"/>
      <w:lvlJc w:val="left"/>
      <w:pPr>
        <w:ind w:left="4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6C65AA">
      <w:start w:val="1"/>
      <w:numFmt w:val="bullet"/>
      <w:lvlText w:val="o"/>
      <w:lvlJc w:val="left"/>
      <w:pPr>
        <w:ind w:left="5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80A5AC">
      <w:start w:val="1"/>
      <w:numFmt w:val="bullet"/>
      <w:lvlText w:val="▪"/>
      <w:lvlJc w:val="left"/>
      <w:pPr>
        <w:ind w:left="6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A506C3"/>
    <w:multiLevelType w:val="hybridMultilevel"/>
    <w:tmpl w:val="496AF14A"/>
    <w:lvl w:ilvl="0" w:tplc="51989376">
      <w:start w:val="1"/>
      <w:numFmt w:val="bullet"/>
      <w:lvlText w:val="•"/>
      <w:lvlJc w:val="left"/>
      <w:pPr>
        <w:ind w:left="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5CBF20">
      <w:start w:val="1"/>
      <w:numFmt w:val="bullet"/>
      <w:lvlText w:val="o"/>
      <w:lvlJc w:val="left"/>
      <w:pPr>
        <w:ind w:left="13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E40F3CC">
      <w:start w:val="1"/>
      <w:numFmt w:val="bullet"/>
      <w:lvlText w:val="▪"/>
      <w:lvlJc w:val="left"/>
      <w:pPr>
        <w:ind w:left="2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E82A180">
      <w:start w:val="1"/>
      <w:numFmt w:val="bullet"/>
      <w:lvlText w:val="•"/>
      <w:lvlJc w:val="left"/>
      <w:pPr>
        <w:ind w:left="2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38056C">
      <w:start w:val="1"/>
      <w:numFmt w:val="bullet"/>
      <w:lvlText w:val="o"/>
      <w:lvlJc w:val="left"/>
      <w:pPr>
        <w:ind w:left="3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18EF78">
      <w:start w:val="1"/>
      <w:numFmt w:val="bullet"/>
      <w:lvlText w:val="▪"/>
      <w:lvlJc w:val="left"/>
      <w:pPr>
        <w:ind w:left="4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1B20E2A">
      <w:start w:val="1"/>
      <w:numFmt w:val="bullet"/>
      <w:lvlText w:val="•"/>
      <w:lvlJc w:val="left"/>
      <w:pPr>
        <w:ind w:left="4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BE78BA">
      <w:start w:val="1"/>
      <w:numFmt w:val="bullet"/>
      <w:lvlText w:val="o"/>
      <w:lvlJc w:val="left"/>
      <w:pPr>
        <w:ind w:left="5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0E829C">
      <w:start w:val="1"/>
      <w:numFmt w:val="bullet"/>
      <w:lvlText w:val="▪"/>
      <w:lvlJc w:val="left"/>
      <w:pPr>
        <w:ind w:left="6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7D557A"/>
    <w:multiLevelType w:val="hybridMultilevel"/>
    <w:tmpl w:val="C13C9CEC"/>
    <w:lvl w:ilvl="0" w:tplc="77E04122">
      <w:start w:val="1"/>
      <w:numFmt w:val="bullet"/>
      <w:lvlText w:val="•"/>
      <w:lvlJc w:val="left"/>
      <w:pPr>
        <w:ind w:left="3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FA64D90">
      <w:start w:val="1"/>
      <w:numFmt w:val="bullet"/>
      <w:lvlText w:val="o"/>
      <w:lvlJc w:val="left"/>
      <w:pPr>
        <w:ind w:left="13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64C7AA">
      <w:start w:val="1"/>
      <w:numFmt w:val="bullet"/>
      <w:lvlText w:val="▪"/>
      <w:lvlJc w:val="left"/>
      <w:pPr>
        <w:ind w:left="2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0445BCC">
      <w:start w:val="1"/>
      <w:numFmt w:val="bullet"/>
      <w:lvlText w:val="•"/>
      <w:lvlJc w:val="left"/>
      <w:pPr>
        <w:ind w:left="2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2EE7BC">
      <w:start w:val="1"/>
      <w:numFmt w:val="bullet"/>
      <w:lvlText w:val="o"/>
      <w:lvlJc w:val="left"/>
      <w:pPr>
        <w:ind w:left="3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8264A8">
      <w:start w:val="1"/>
      <w:numFmt w:val="bullet"/>
      <w:lvlText w:val="▪"/>
      <w:lvlJc w:val="left"/>
      <w:pPr>
        <w:ind w:left="4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594E9DE">
      <w:start w:val="1"/>
      <w:numFmt w:val="bullet"/>
      <w:lvlText w:val="•"/>
      <w:lvlJc w:val="left"/>
      <w:pPr>
        <w:ind w:left="4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ED82E4A">
      <w:start w:val="1"/>
      <w:numFmt w:val="bullet"/>
      <w:lvlText w:val="o"/>
      <w:lvlJc w:val="left"/>
      <w:pPr>
        <w:ind w:left="5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F90F222">
      <w:start w:val="1"/>
      <w:numFmt w:val="bullet"/>
      <w:lvlText w:val="▪"/>
      <w:lvlJc w:val="left"/>
      <w:pPr>
        <w:ind w:left="6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89C1BAA"/>
    <w:multiLevelType w:val="hybridMultilevel"/>
    <w:tmpl w:val="14C67880"/>
    <w:lvl w:ilvl="0" w:tplc="45B46F6C">
      <w:start w:val="1"/>
      <w:numFmt w:val="bullet"/>
      <w:lvlText w:val="•"/>
      <w:lvlJc w:val="left"/>
      <w:pPr>
        <w:ind w:left="3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B9A320C">
      <w:start w:val="1"/>
      <w:numFmt w:val="bullet"/>
      <w:lvlText w:val="o"/>
      <w:lvlJc w:val="left"/>
      <w:pPr>
        <w:ind w:left="13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6E6B35E">
      <w:start w:val="1"/>
      <w:numFmt w:val="bullet"/>
      <w:lvlText w:val="▪"/>
      <w:lvlJc w:val="left"/>
      <w:pPr>
        <w:ind w:left="2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7C015F2">
      <w:start w:val="1"/>
      <w:numFmt w:val="bullet"/>
      <w:lvlText w:val="•"/>
      <w:lvlJc w:val="left"/>
      <w:pPr>
        <w:ind w:left="2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BE65A2">
      <w:start w:val="1"/>
      <w:numFmt w:val="bullet"/>
      <w:lvlText w:val="o"/>
      <w:lvlJc w:val="left"/>
      <w:pPr>
        <w:ind w:left="3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43847A2">
      <w:start w:val="1"/>
      <w:numFmt w:val="bullet"/>
      <w:lvlText w:val="▪"/>
      <w:lvlJc w:val="left"/>
      <w:pPr>
        <w:ind w:left="4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BDC3A7C">
      <w:start w:val="1"/>
      <w:numFmt w:val="bullet"/>
      <w:lvlText w:val="•"/>
      <w:lvlJc w:val="left"/>
      <w:pPr>
        <w:ind w:left="4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72E2A4">
      <w:start w:val="1"/>
      <w:numFmt w:val="bullet"/>
      <w:lvlText w:val="o"/>
      <w:lvlJc w:val="left"/>
      <w:pPr>
        <w:ind w:left="5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C285138">
      <w:start w:val="1"/>
      <w:numFmt w:val="bullet"/>
      <w:lvlText w:val="▪"/>
      <w:lvlJc w:val="left"/>
      <w:pPr>
        <w:ind w:left="6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EB01F3C"/>
    <w:multiLevelType w:val="hybridMultilevel"/>
    <w:tmpl w:val="FA901CF6"/>
    <w:lvl w:ilvl="0" w:tplc="603E8500">
      <w:start w:val="1"/>
      <w:numFmt w:val="bullet"/>
      <w:lvlText w:val="•"/>
      <w:lvlJc w:val="left"/>
      <w:pPr>
        <w:ind w:left="3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8A00AC">
      <w:start w:val="1"/>
      <w:numFmt w:val="bullet"/>
      <w:lvlText w:val="o"/>
      <w:lvlJc w:val="left"/>
      <w:pPr>
        <w:ind w:left="13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B42320E">
      <w:start w:val="1"/>
      <w:numFmt w:val="bullet"/>
      <w:lvlText w:val="▪"/>
      <w:lvlJc w:val="left"/>
      <w:pPr>
        <w:ind w:left="2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92216E">
      <w:start w:val="1"/>
      <w:numFmt w:val="bullet"/>
      <w:lvlText w:val="•"/>
      <w:lvlJc w:val="left"/>
      <w:pPr>
        <w:ind w:left="2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C582498">
      <w:start w:val="1"/>
      <w:numFmt w:val="bullet"/>
      <w:lvlText w:val="o"/>
      <w:lvlJc w:val="left"/>
      <w:pPr>
        <w:ind w:left="3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5480FE8">
      <w:start w:val="1"/>
      <w:numFmt w:val="bullet"/>
      <w:lvlText w:val="▪"/>
      <w:lvlJc w:val="left"/>
      <w:pPr>
        <w:ind w:left="4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DA4A10E">
      <w:start w:val="1"/>
      <w:numFmt w:val="bullet"/>
      <w:lvlText w:val="•"/>
      <w:lvlJc w:val="left"/>
      <w:pPr>
        <w:ind w:left="4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52D684">
      <w:start w:val="1"/>
      <w:numFmt w:val="bullet"/>
      <w:lvlText w:val="o"/>
      <w:lvlJc w:val="left"/>
      <w:pPr>
        <w:ind w:left="5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04192C">
      <w:start w:val="1"/>
      <w:numFmt w:val="bullet"/>
      <w:lvlText w:val="▪"/>
      <w:lvlJc w:val="left"/>
      <w:pPr>
        <w:ind w:left="6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0tDA0MbcwBCJjYyUdpeDU4uLM/DyQAqNaAOIsU94sAAAA"/>
  </w:docVars>
  <w:rsids>
    <w:rsidRoot w:val="00451907"/>
    <w:rsid w:val="001C7FE0"/>
    <w:rsid w:val="00257047"/>
    <w:rsid w:val="00392D9D"/>
    <w:rsid w:val="00451907"/>
    <w:rsid w:val="00585B2A"/>
    <w:rsid w:val="005A30D3"/>
    <w:rsid w:val="007D0E04"/>
    <w:rsid w:val="008614B1"/>
    <w:rsid w:val="008D2695"/>
    <w:rsid w:val="009465BF"/>
    <w:rsid w:val="009E297E"/>
    <w:rsid w:val="00A235A4"/>
    <w:rsid w:val="00A668A1"/>
    <w:rsid w:val="00B05B77"/>
    <w:rsid w:val="00C315D6"/>
    <w:rsid w:val="00FA301B"/>
    <w:rsid w:val="00FA4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33B8"/>
  <w15:chartTrackingRefBased/>
  <w15:docId w15:val="{4D4173BC-E6BC-4C15-BB2D-E9D1DA33C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D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451907"/>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392D9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92D9D"/>
    <w:pPr>
      <w:outlineLvl w:val="9"/>
    </w:pPr>
    <w:rPr>
      <w:lang w:val="en-US"/>
    </w:rPr>
  </w:style>
  <w:style w:type="paragraph" w:styleId="TOC2">
    <w:name w:val="toc 2"/>
    <w:basedOn w:val="Normal"/>
    <w:next w:val="Normal"/>
    <w:autoRedefine/>
    <w:uiPriority w:val="39"/>
    <w:unhideWhenUsed/>
    <w:rsid w:val="00392D9D"/>
    <w:pPr>
      <w:spacing w:after="100"/>
      <w:ind w:left="220"/>
    </w:pPr>
  </w:style>
  <w:style w:type="paragraph" w:styleId="TOC1">
    <w:name w:val="toc 1"/>
    <w:basedOn w:val="Normal"/>
    <w:next w:val="Normal"/>
    <w:autoRedefine/>
    <w:uiPriority w:val="39"/>
    <w:unhideWhenUsed/>
    <w:rsid w:val="00392D9D"/>
    <w:pPr>
      <w:spacing w:after="100"/>
    </w:pPr>
  </w:style>
  <w:style w:type="character" w:styleId="Hyperlink">
    <w:name w:val="Hyperlink"/>
    <w:basedOn w:val="DefaultParagraphFont"/>
    <w:uiPriority w:val="99"/>
    <w:unhideWhenUsed/>
    <w:rsid w:val="00392D9D"/>
    <w:rPr>
      <w:color w:val="0563C1" w:themeColor="hyperlink"/>
      <w:u w:val="single"/>
    </w:rPr>
  </w:style>
  <w:style w:type="paragraph" w:styleId="Header">
    <w:name w:val="header"/>
    <w:basedOn w:val="Normal"/>
    <w:link w:val="HeaderChar"/>
    <w:uiPriority w:val="99"/>
    <w:unhideWhenUsed/>
    <w:rsid w:val="00392D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2D9D"/>
  </w:style>
  <w:style w:type="paragraph" w:styleId="Footer">
    <w:name w:val="footer"/>
    <w:basedOn w:val="Normal"/>
    <w:link w:val="FooterChar"/>
    <w:uiPriority w:val="99"/>
    <w:unhideWhenUsed/>
    <w:rsid w:val="00392D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dustryforum.co.uk/wp-content/uploads/sites/6/2015/04/Skills-needs-in-the-changing-glob" TargetMode="External" /><Relationship Id="rId13" Type="http://schemas.openxmlformats.org/officeDocument/2006/relationships/hyperlink" Target="https://www.productplan.com/creating-a-roadmap/" TargetMode="External" /><Relationship Id="rId18" Type="http://schemas.openxmlformats.org/officeDocument/2006/relationships/hyperlink" Target="https://hnglobal.highernationals.com/learning-zone/readinglists" TargetMode="External" /><Relationship Id="rId26" Type="http://schemas.openxmlformats.org/officeDocument/2006/relationships/hyperlink" Target="https://www.cipd.co.uk/knowledge/fundamentals/people/recruitment/selection-factsheet" TargetMode="External" /><Relationship Id="rId39" Type="http://schemas.openxmlformats.org/officeDocument/2006/relationships/footer" Target="footer1.xml" /><Relationship Id="rId3" Type="http://schemas.openxmlformats.org/officeDocument/2006/relationships/styles" Target="styles.xml" /><Relationship Id="rId21" Type="http://schemas.openxmlformats.org/officeDocument/2006/relationships/hyperlink" Target="https://hnglobal.highernationals.com/textbooks" TargetMode="External" /><Relationship Id="rId34" Type="http://schemas.openxmlformats.org/officeDocument/2006/relationships/hyperlink" Target="https://hnglobal.highernationals.com/learning-zone/reading-lists" TargetMode="External" /><Relationship Id="rId7" Type="http://schemas.openxmlformats.org/officeDocument/2006/relationships/endnotes" Target="endnotes.xml" /><Relationship Id="rId12" Type="http://schemas.openxmlformats.org/officeDocument/2006/relationships/hyperlink" Target="https://www.productplan.com/creating-a-roadmap/" TargetMode="External" /><Relationship Id="rId17" Type="http://schemas.openxmlformats.org/officeDocument/2006/relationships/hyperlink" Target="https://hnglobal.highernationals.com/learning-zone/readinglists" TargetMode="External" /><Relationship Id="rId25" Type="http://schemas.openxmlformats.org/officeDocument/2006/relationships/hyperlink" Target="https://www.cipd.co.uk/knowledge/fundamentals/people/recruitment/selection-factsheet" TargetMode="External" /><Relationship Id="rId33" Type="http://schemas.openxmlformats.org/officeDocument/2006/relationships/hyperlink" Target="https://www.skeeled.com/blog/recruitment-in-the-automotive-industry-in-europe" TargetMode="External" /><Relationship Id="rId38" Type="http://schemas.openxmlformats.org/officeDocument/2006/relationships/hyperlink" Target="https://hnglobal.highernationals.com/textbooks" TargetMode="External" /><Relationship Id="rId2" Type="http://schemas.openxmlformats.org/officeDocument/2006/relationships/numbering" Target="numbering.xml" /><Relationship Id="rId16" Type="http://schemas.openxmlformats.org/officeDocument/2006/relationships/hyperlink" Target="https://venngage.com/blog/product-roadmap/" TargetMode="External" /><Relationship Id="rId20" Type="http://schemas.openxmlformats.org/officeDocument/2006/relationships/hyperlink" Target="https://hnglobal.highernationals.com/subjects/resource-libraries" TargetMode="External" /><Relationship Id="rId29" Type="http://schemas.openxmlformats.org/officeDocument/2006/relationships/hyperlink" Target="https://www.tescounderwriting.com/join-us/our-recruitment-process/" TargetMode="External" /><Relationship Id="rId41"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ww.nissan-global.com/EN/SUSTAINABILITY/REPORT/SOCIAL/HR_DEVELOPMENT/" TargetMode="External" /><Relationship Id="rId24" Type="http://schemas.openxmlformats.org/officeDocument/2006/relationships/hyperlink" Target="https://doi.org/10.1007/s40844-020-00188-9" TargetMode="External" /><Relationship Id="rId32" Type="http://schemas.openxmlformats.org/officeDocument/2006/relationships/hyperlink" Target="https://www.amazon.jobs/en/landing_pages/interviewing-at-amazon" TargetMode="External" /><Relationship Id="rId37" Type="http://schemas.openxmlformats.org/officeDocument/2006/relationships/hyperlink" Target="https://hnglobal.highernationals.com/subjects/resource-libraries" TargetMode="External" /><Relationship Id="rId40"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hyperlink" Target="https://recruitment.toyotauk.com/" TargetMode="External" /><Relationship Id="rId23" Type="http://schemas.openxmlformats.org/officeDocument/2006/relationships/hyperlink" Target="https://doi.org/10.1007/s40844-020-00188-9" TargetMode="External" /><Relationship Id="rId28" Type="http://schemas.openxmlformats.org/officeDocument/2006/relationships/hyperlink" Target="https://www.hrzone.com/hr-glossary/what-are-employee-relations" TargetMode="External" /><Relationship Id="rId36" Type="http://schemas.openxmlformats.org/officeDocument/2006/relationships/hyperlink" Target="https://hnglobal.highernationals.com/subjects/resource-libraries" TargetMode="External" /><Relationship Id="rId10" Type="http://schemas.openxmlformats.org/officeDocument/2006/relationships/hyperlink" Target="https://www.nissan-global.com/EN/SUSTAINABILITY/REPORT/SOCIAL/HR_DEVELOPMENT/" TargetMode="External" /><Relationship Id="rId19" Type="http://schemas.openxmlformats.org/officeDocument/2006/relationships/hyperlink" Target="https://hnglobal.highernationals.com/subjects/resource-libraries" TargetMode="External" /><Relationship Id="rId31" Type="http://schemas.openxmlformats.org/officeDocument/2006/relationships/hyperlink" Target="https://www.amazon.jobs/en/landing_pages/interviewing-at-amazon" TargetMode="External" /><Relationship Id="rId4" Type="http://schemas.openxmlformats.org/officeDocument/2006/relationships/settings" Target="settings.xml" /><Relationship Id="rId9" Type="http://schemas.openxmlformats.org/officeDocument/2006/relationships/hyperlink" Target="https://www.industryforum.co.uk/wp-content/uploads/sites/6/2015/04/Skills-needs-in-the-changing-glob" TargetMode="External" /><Relationship Id="rId14" Type="http://schemas.openxmlformats.org/officeDocument/2006/relationships/hyperlink" Target="https://recruitment.toyotauk.com/" TargetMode="External" /><Relationship Id="rId22" Type="http://schemas.openxmlformats.org/officeDocument/2006/relationships/hyperlink" Target="https://doi.org/10.1371/journal.pone.0233009" TargetMode="External" /><Relationship Id="rId27" Type="http://schemas.openxmlformats.org/officeDocument/2006/relationships/hyperlink" Target="https://businesscasestudies.co.uk/recruitment-selection-and-training/" TargetMode="External" /><Relationship Id="rId30" Type="http://schemas.openxmlformats.org/officeDocument/2006/relationships/hyperlink" Target="https://www.tescounderwriting.com/join-us/our-recruitment-process/" TargetMode="External" /><Relationship Id="rId35" Type="http://schemas.openxmlformats.org/officeDocument/2006/relationships/hyperlink" Target="https://hnglobal.highernationals.com/learning-zone/reading-lis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3FBE0-4A98-42EA-9FAC-C9F338693B0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2583</Words>
  <Characters>14724</Characters>
  <Application>Microsoft Office Word</Application>
  <DocSecurity>0</DocSecurity>
  <Lines>122</Lines>
  <Paragraphs>34</Paragraphs>
  <ScaleCrop>false</ScaleCrop>
  <Company/>
  <LinksUpToDate>false</LinksUpToDate>
  <CharactersWithSpaces>17273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Turnit Great</dc:creator>
  <cp:keywords/>
  <dc:description/>
  <cp:lastModifiedBy>Adina Mihai</cp:lastModifiedBy>
  <cp:revision>2</cp:revision>
  <cp:lastPrinted>2021-09-14T12:33:00Z</cp:lastPrinted>
  <dcterms:created xsi:type="dcterms:W3CDTF">2021-11-10T18:17:00Z</dcterms:created>
  <dcterms:modified xsi:type="dcterms:W3CDTF">2021-11-10T18:17:00Z</dcterms:modified>
</cp:coreProperties>
</file>